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AA" w:rsidRDefault="00600DAA" w:rsidP="00E43ADE">
      <w:pPr>
        <w:ind w:left="720"/>
      </w:pPr>
      <w:bookmarkStart w:id="0" w:name="_GoBack"/>
      <w:bookmarkEnd w:id="0"/>
    </w:p>
    <w:p w:rsidR="00600DAA" w:rsidRDefault="00090BB8">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DAA" w:rsidRPr="00422D0C" w:rsidRDefault="00090BB8" w:rsidP="00B15B3E">
                            <w:pPr>
                              <w:rPr>
                                <w:szCs w:val="96"/>
                              </w:rPr>
                            </w:pPr>
                            <w:r>
                              <w:rPr>
                                <w:noProof/>
                                <w:szCs w:val="96"/>
                              </w:rPr>
                              <w:drawing>
                                <wp:inline distT="0" distB="0" distL="0" distR="0">
                                  <wp:extent cx="8125460" cy="9881870"/>
                                  <wp:effectExtent l="0" t="0" r="8890" b="5080"/>
                                  <wp:docPr id="3"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hi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5460" cy="98818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12pt;height:11in;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" o:allowincell="f" stroked="f">
                <v:textbox>
                  <w:txbxContent>
                    <w:p w:rsidR="00600DAA" w:rsidRPr="00422D0C" w:rsidRDefault="00090BB8" w:rsidP="00B15B3E">
                      <w:pPr>
                        <w:rPr>
                          <w:szCs w:val="96"/>
                        </w:rPr>
                      </w:pPr>
                      <w:r>
                        <w:rPr>
                          <w:noProof/>
                          <w:szCs w:val="96"/>
                        </w:rPr>
                        <w:drawing>
                          <wp:inline distT="0" distB="0" distL="0" distR="0">
                            <wp:extent cx="8125460" cy="9881870"/>
                            <wp:effectExtent l="0" t="0" r="8890" b="5080"/>
                            <wp:docPr id="3"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hi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5460" cy="9881870"/>
                                    </a:xfrm>
                                    <a:prstGeom prst="rect">
                                      <a:avLst/>
                                    </a:prstGeom>
                                    <a:noFill/>
                                    <a:ln>
                                      <a:noFill/>
                                    </a:ln>
                                  </pic:spPr>
                                </pic:pic>
                              </a:graphicData>
                            </a:graphic>
                          </wp:inline>
                        </w:drawing>
                      </w:r>
                    </w:p>
                  </w:txbxContent>
                </v:textbox>
                <w10:wrap anchorx="page" anchory="page"/>
              </v:rect>
            </w:pict>
          </mc:Fallback>
        </mc:AlternateContent>
      </w:r>
    </w:p>
    <w:p w:rsidR="00600DAA" w:rsidRDefault="00600DAA"/>
    <w:tbl>
      <w:tblPr>
        <w:tblpPr w:leftFromText="180" w:rightFromText="180" w:vertAnchor="text" w:tblpXSpec="center" w:tblpY="1"/>
        <w:tblOverlap w:val="never"/>
        <w:tblW w:w="3506" w:type="pct"/>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7724"/>
      </w:tblGrid>
      <w:tr w:rsidR="00600DAA" w:rsidTr="00B15B3E">
        <w:trPr>
          <w:trHeight w:val="3770"/>
        </w:trPr>
        <w:tc>
          <w:tcPr>
            <w:tcW w:w="3000" w:type="pct"/>
            <w:tcBorders>
              <w:top w:val="thinThickSmallGap" w:sz="36" w:space="0" w:color="632423"/>
              <w:bottom w:val="thickThinSmallGap" w:sz="36" w:space="0" w:color="632423"/>
            </w:tcBorders>
            <w:shd w:val="clear" w:color="auto" w:fill="FFFFFF"/>
            <w:vAlign w:val="center"/>
          </w:tcPr>
          <w:p w:rsidR="00600DAA" w:rsidRDefault="00600DAA" w:rsidP="00B15B3E">
            <w:pPr>
              <w:pStyle w:val="NoSpacing"/>
              <w:jc w:val="center"/>
              <w:rPr>
                <w:rFonts w:ascii="Cambria" w:hAnsi="Cambria"/>
                <w:sz w:val="40"/>
                <w:szCs w:val="40"/>
              </w:rPr>
            </w:pPr>
            <w:smartTag w:uri="urn:schemas-microsoft-com:office:smarttags" w:element="place">
              <w:smartTag w:uri="urn:schemas-microsoft-com:office:smarttags" w:element="PlaceName">
                <w:r>
                  <w:rPr>
                    <w:rFonts w:ascii="Cambria" w:hAnsi="Cambria"/>
                    <w:sz w:val="40"/>
                    <w:szCs w:val="40"/>
                  </w:rPr>
                  <w:t>Tribal</w:t>
                </w:r>
              </w:smartTag>
              <w:r>
                <w:rPr>
                  <w:rFonts w:ascii="Cambria" w:hAnsi="Cambria"/>
                  <w:sz w:val="40"/>
                  <w:szCs w:val="40"/>
                </w:rPr>
                <w:t xml:space="preserve"> </w:t>
              </w:r>
              <w:smartTag w:uri="urn:schemas-microsoft-com:office:smarttags" w:element="PlaceType">
                <w:r>
                  <w:rPr>
                    <w:rFonts w:ascii="Cambria" w:hAnsi="Cambria"/>
                    <w:sz w:val="40"/>
                    <w:szCs w:val="40"/>
                  </w:rPr>
                  <w:t>School</w:t>
                </w:r>
              </w:smartTag>
            </w:smartTag>
            <w:r>
              <w:rPr>
                <w:rFonts w:ascii="Cambria" w:hAnsi="Cambria"/>
                <w:sz w:val="40"/>
                <w:szCs w:val="40"/>
              </w:rPr>
              <w:t xml:space="preserve"> Air Toxics Monitoring </w:t>
            </w:r>
          </w:p>
          <w:p w:rsidR="00600DAA" w:rsidRPr="00422D0C" w:rsidRDefault="00600DAA" w:rsidP="00B15B3E">
            <w:pPr>
              <w:pStyle w:val="NoSpacing"/>
              <w:jc w:val="center"/>
            </w:pPr>
          </w:p>
          <w:p w:rsidR="00600DAA" w:rsidRPr="00422D0C" w:rsidRDefault="00600DAA" w:rsidP="00B15B3E">
            <w:pPr>
              <w:pStyle w:val="NoSpacing"/>
              <w:jc w:val="center"/>
            </w:pPr>
            <w:r>
              <w:rPr>
                <w:rFonts w:ascii="Cambria" w:hAnsi="Cambria"/>
                <w:sz w:val="32"/>
                <w:szCs w:val="32"/>
              </w:rPr>
              <w:t>Application packet</w:t>
            </w:r>
          </w:p>
          <w:p w:rsidR="00600DAA" w:rsidRPr="00422D0C" w:rsidRDefault="00600DAA" w:rsidP="00713E59">
            <w:pPr>
              <w:pStyle w:val="NoSpacing"/>
            </w:pPr>
          </w:p>
          <w:p w:rsidR="00600DAA" w:rsidRPr="00422D0C" w:rsidRDefault="00600DAA" w:rsidP="00B15B3E">
            <w:pPr>
              <w:pStyle w:val="NoSpacing"/>
              <w:jc w:val="center"/>
            </w:pPr>
            <w:r w:rsidRPr="00422D0C">
              <w:t>EPA/OAQPS and TAMS</w:t>
            </w:r>
          </w:p>
          <w:p w:rsidR="00600DAA" w:rsidRPr="00422D0C" w:rsidRDefault="00600DAA" w:rsidP="00B15B3E">
            <w:pPr>
              <w:pStyle w:val="NoSpacing"/>
              <w:jc w:val="center"/>
            </w:pPr>
          </w:p>
        </w:tc>
      </w:tr>
    </w:tbl>
    <w:p w:rsidR="00600DAA" w:rsidRDefault="00600DAA">
      <w:r>
        <w:br w:type="textWrapping" w:clear="all"/>
      </w:r>
    </w:p>
    <w:p w:rsidR="00600DAA" w:rsidRDefault="00600DAA" w:rsidP="009E4976">
      <w:pPr>
        <w:jc w:val="center"/>
        <w:rPr>
          <w:b/>
        </w:rPr>
      </w:pPr>
      <w:r>
        <w:rPr>
          <w:b/>
          <w:sz w:val="28"/>
          <w:szCs w:val="28"/>
        </w:rPr>
        <w:br w:type="page"/>
      </w:r>
    </w:p>
    <w:p w:rsidR="00600DAA" w:rsidRDefault="00600DAA" w:rsidP="009E4976">
      <w:pPr>
        <w:jc w:val="center"/>
        <w:rPr>
          <w:b/>
        </w:rPr>
      </w:pPr>
    </w:p>
    <w:p w:rsidR="00AE0A26" w:rsidRDefault="008609C8" w:rsidP="00145123">
      <w:pPr>
        <w:pStyle w:val="ListParagraph"/>
        <w:numPr>
          <w:ilvl w:val="0"/>
          <w:numId w:val="9"/>
        </w:numPr>
        <w:ind w:left="1080"/>
        <w:rPr>
          <w:b/>
          <w:sz w:val="32"/>
          <w:szCs w:val="32"/>
        </w:rPr>
      </w:pPr>
      <w:r>
        <w:rPr>
          <w:b/>
        </w:rPr>
        <w:t xml:space="preserve"> </w:t>
      </w:r>
      <w:r>
        <w:rPr>
          <w:b/>
          <w:sz w:val="32"/>
          <w:szCs w:val="32"/>
        </w:rPr>
        <w:t xml:space="preserve">Background: </w:t>
      </w:r>
      <w:r w:rsidR="00160C7B" w:rsidRPr="00160C7B">
        <w:rPr>
          <w:b/>
          <w:sz w:val="32"/>
          <w:szCs w:val="32"/>
        </w:rPr>
        <w:t>Tribal School Air Toxics Monitoring Project Proposal</w:t>
      </w:r>
    </w:p>
    <w:p w:rsidR="00600DAA" w:rsidRDefault="00600DAA" w:rsidP="00D866F4">
      <w:pPr>
        <w:rPr>
          <w:b/>
        </w:rPr>
      </w:pPr>
    </w:p>
    <w:p w:rsidR="00600DAA" w:rsidRDefault="00600DAA" w:rsidP="00D866F4">
      <w:r>
        <w:t>U.S. Environmental Protection Agency (EPA) has recommended air quality monitoring at 63 schools around the country as part of a new initiative to ensure children are breathing healthy outdoor air. EPA identified schools for monitoring based on information that raised some questions about air quality that merit investigation. That information included the best data available to EPA scientists about air pollution in the vicinity of schools, results of a computer modeling analysis, results from a recent newspaper analysis, and information from state and local air agencies.  Unfortunately, because of limited information on tribal schools</w:t>
      </w:r>
      <w:r>
        <w:rPr>
          <w:rStyle w:val="FootnoteReference"/>
        </w:rPr>
        <w:footnoteReference w:id="1"/>
      </w:r>
      <w:r>
        <w:t xml:space="preserve"> and limited emissions information, most tribal schools could not be considered in time for EPA’s analysis of the schools initially chosen to conduct monitoring. </w:t>
      </w:r>
      <w:r w:rsidR="003D0C4B">
        <w:t xml:space="preserve">The term “tribal school” refers to any school located within a reservation boundary or any school operated by a tribe, BIA or tribal agency (regardless of location). </w:t>
      </w:r>
      <w:r>
        <w:t>EPA is still concerned that lack of information</w:t>
      </w:r>
      <w:r w:rsidR="00A6528A">
        <w:t>/data</w:t>
      </w:r>
      <w:r>
        <w:t xml:space="preserve"> does not necessarily mean there is</w:t>
      </w:r>
      <w:r w:rsidR="00A6528A">
        <w:t xml:space="preserve"> </w:t>
      </w:r>
      <w:r>
        <w:t>n</w:t>
      </w:r>
      <w:r w:rsidR="00A6528A">
        <w:t>o</w:t>
      </w:r>
      <w:r>
        <w:t xml:space="preserve">t a problem in Indian country and wants to ensure that we are investing </w:t>
      </w:r>
      <w:r w:rsidR="00A6528A">
        <w:t xml:space="preserve">in </w:t>
      </w:r>
      <w:r>
        <w:t xml:space="preserve">potential air toxics impacts around tribal schools as well.  In order to accomplish this parallel effort to the national study, EPA, working with the Regional Offices, identified two tribal schools with appropriate conditions to initiate this monitoring effort.  </w:t>
      </w:r>
    </w:p>
    <w:p w:rsidR="00600DAA" w:rsidRDefault="00600DAA" w:rsidP="00D866F4"/>
    <w:p w:rsidR="00600DAA" w:rsidRDefault="00600DAA" w:rsidP="00D866F4">
      <w:r>
        <w:t xml:space="preserve">Complete Article:    </w:t>
      </w:r>
      <w:r w:rsidRPr="00D253BA">
        <w:t>http://www.usatoday.com/news/nation/environment/school-air-monitoring1.htm</w:t>
      </w:r>
    </w:p>
    <w:p w:rsidR="00600DAA" w:rsidRDefault="00600DAA" w:rsidP="00D866F4"/>
    <w:p w:rsidR="00600DAA" w:rsidRPr="00455406" w:rsidRDefault="00600DAA" w:rsidP="00D866F4">
      <w:pPr>
        <w:rPr>
          <w:b/>
        </w:rPr>
      </w:pPr>
      <w:r w:rsidRPr="00455406">
        <w:rPr>
          <w:b/>
        </w:rPr>
        <w:t xml:space="preserve">Proposed Approach for the </w:t>
      </w:r>
      <w:smartTag w:uri="urn:schemas-microsoft-com:office:smarttags" w:element="PlaceName">
        <w:smartTag w:uri="urn:schemas-microsoft-com:office:smarttags" w:element="place">
          <w:smartTag w:uri="urn:schemas-microsoft-com:office:smarttags" w:element="PlaceName">
            <w:r w:rsidRPr="00455406">
              <w:rPr>
                <w:b/>
              </w:rPr>
              <w:t>Tribal</w:t>
            </w:r>
          </w:smartTag>
          <w:r w:rsidRPr="00455406">
            <w:rPr>
              <w:b/>
            </w:rPr>
            <w:t xml:space="preserve"> </w:t>
          </w:r>
          <w:smartTag w:uri="urn:schemas-microsoft-com:office:smarttags" w:element="PlaceType">
            <w:r w:rsidRPr="00455406">
              <w:rPr>
                <w:b/>
              </w:rPr>
              <w:t>School</w:t>
            </w:r>
          </w:smartTag>
        </w:smartTag>
      </w:smartTag>
      <w:r w:rsidRPr="00455406">
        <w:rPr>
          <w:b/>
        </w:rPr>
        <w:t xml:space="preserve"> Monitoring Analysis</w:t>
      </w:r>
    </w:p>
    <w:p w:rsidR="00600DAA" w:rsidRDefault="00600DAA" w:rsidP="00D866F4"/>
    <w:p w:rsidR="00600DAA" w:rsidRPr="00F576DD" w:rsidRDefault="00600DAA" w:rsidP="0071421D">
      <w:pPr>
        <w:ind w:left="360"/>
        <w:rPr>
          <w:i/>
        </w:rPr>
      </w:pPr>
      <w:r>
        <w:t>Monitoring at first two schools:  As in the national analysis, EPA will provide monitors and analysis following the requirements of the national monitoring plan and QAPP for these two schools.  The tribes have the capacity and agreed to conduct the monitoring.</w:t>
      </w:r>
    </w:p>
    <w:p w:rsidR="00600DAA" w:rsidRPr="00F81D0B" w:rsidRDefault="00600DAA" w:rsidP="0071421D">
      <w:pPr>
        <w:ind w:left="360"/>
        <w:rPr>
          <w:i/>
        </w:rPr>
      </w:pPr>
    </w:p>
    <w:p w:rsidR="00600DAA" w:rsidRPr="00D50858" w:rsidRDefault="00600DAA" w:rsidP="0071421D">
      <w:pPr>
        <w:ind w:left="360"/>
        <w:rPr>
          <w:b/>
        </w:rPr>
      </w:pPr>
      <w:r>
        <w:t>After the 60 – 90 day monitoring study is completed monitors will be transferred to the Tribal Air Monitoring Support (TAMS) Center for further deployment. Once the EPA monitoring program is over, the monitor</w:t>
      </w:r>
      <w:r w:rsidR="008765C9">
        <w:t>s will be provided to the TAMS C</w:t>
      </w:r>
      <w:r>
        <w:t>enter to support activities in Indian country as appropriate.</w:t>
      </w:r>
    </w:p>
    <w:p w:rsidR="00600DAA" w:rsidRDefault="00600DAA" w:rsidP="0071421D"/>
    <w:p w:rsidR="00600DAA" w:rsidRPr="00F576DD" w:rsidRDefault="00600DAA" w:rsidP="0071421D">
      <w:pPr>
        <w:ind w:left="360"/>
        <w:rPr>
          <w:b/>
          <w:i/>
        </w:rPr>
      </w:pPr>
      <w:r>
        <w:t>A tribal working group of environmental professionals a</w:t>
      </w:r>
      <w:r w:rsidR="008765C9">
        <w:t>nd representatives of the TAMS Steering C</w:t>
      </w:r>
      <w:r>
        <w:t>ommittee will determine the protocol for further deployment of monitors.  Some criteria discussed on the first call included:</w:t>
      </w:r>
    </w:p>
    <w:p w:rsidR="00600DAA" w:rsidRDefault="00600DAA" w:rsidP="00D866F4"/>
    <w:p w:rsidR="00600DAA" w:rsidRPr="00F576DD" w:rsidRDefault="00600DAA" w:rsidP="00D866F4">
      <w:pPr>
        <w:numPr>
          <w:ilvl w:val="1"/>
          <w:numId w:val="1"/>
        </w:numPr>
        <w:rPr>
          <w:b/>
          <w:i/>
        </w:rPr>
      </w:pPr>
      <w:r>
        <w:t>Some demonstrated source of air toxics concern</w:t>
      </w:r>
      <w:r>
        <w:rPr>
          <w:b/>
          <w:i/>
        </w:rPr>
        <w:t xml:space="preserve"> </w:t>
      </w:r>
      <w:r>
        <w:t xml:space="preserve">including point source(s), mobile sources, non-traditional sources like open burning, </w:t>
      </w:r>
      <w:r w:rsidR="00145643">
        <w:t>and garbage</w:t>
      </w:r>
      <w:r>
        <w:t xml:space="preserve"> burning. </w:t>
      </w:r>
    </w:p>
    <w:p w:rsidR="00600DAA" w:rsidRPr="00F42016" w:rsidRDefault="00600DAA" w:rsidP="00D866F4">
      <w:pPr>
        <w:numPr>
          <w:ilvl w:val="1"/>
          <w:numId w:val="1"/>
        </w:numPr>
        <w:rPr>
          <w:b/>
          <w:i/>
        </w:rPr>
      </w:pPr>
      <w:r>
        <w:t>Tribe’s willingness to provide location information of the tribal school and submission of monitoring data through the AQS process.</w:t>
      </w:r>
    </w:p>
    <w:p w:rsidR="00600DAA" w:rsidRDefault="00600DAA" w:rsidP="00D866F4">
      <w:pPr>
        <w:numPr>
          <w:ilvl w:val="1"/>
          <w:numId w:val="1"/>
        </w:numPr>
      </w:pPr>
      <w:r w:rsidRPr="008C77E3">
        <w:t>School is on</w:t>
      </w:r>
      <w:r>
        <w:t>/off</w:t>
      </w:r>
      <w:r w:rsidRPr="008C77E3">
        <w:t xml:space="preserve"> the reservation or has a </w:t>
      </w:r>
      <w:r w:rsidR="008609C8">
        <w:t>presence/location of schools on/off the reservation</w:t>
      </w:r>
      <w:r>
        <w:t>.</w:t>
      </w:r>
    </w:p>
    <w:p w:rsidR="00600DAA" w:rsidRDefault="00600DAA" w:rsidP="00D866F4">
      <w:pPr>
        <w:numPr>
          <w:ilvl w:val="1"/>
          <w:numId w:val="1"/>
        </w:numPr>
      </w:pPr>
      <w:r>
        <w:t xml:space="preserve">Tribe has the capacity to run the monitors for the 60- 90 day period or availability of TAMS staff support for that or funding available for contractor support. </w:t>
      </w:r>
    </w:p>
    <w:p w:rsidR="00600DAA" w:rsidRDefault="008609C8" w:rsidP="00145123">
      <w:pPr>
        <w:numPr>
          <w:ilvl w:val="1"/>
          <w:numId w:val="1"/>
        </w:numPr>
      </w:pPr>
      <w:r>
        <w:t>Presence/location of daycare sites on/off the reservation.</w:t>
      </w:r>
      <w:r w:rsidDel="008609C8">
        <w:t xml:space="preserve"> </w:t>
      </w:r>
    </w:p>
    <w:p w:rsidR="00145123" w:rsidRDefault="00145123" w:rsidP="00145123">
      <w:pPr>
        <w:ind w:left="1440"/>
      </w:pPr>
    </w:p>
    <w:p w:rsidR="00600DAA" w:rsidRDefault="00600DAA" w:rsidP="0071421D">
      <w:pPr>
        <w:ind w:left="360"/>
      </w:pPr>
      <w:r>
        <w:t>EPA will work with the RTOCs and NTOC to reach out to the tribes to determine interest in participating in the school monitoring effort.  We will also work with BI</w:t>
      </w:r>
      <w:r w:rsidR="00145643">
        <w:t>A</w:t>
      </w:r>
      <w:r>
        <w:t xml:space="preserve"> or NCAI to reach tribes that don’t have strong </w:t>
      </w:r>
      <w:r>
        <w:lastRenderedPageBreak/>
        <w:t>environmental programs and don’t participate in TOCs.  Interest will be evaluated against criteria developed by the workgroup with the decision made by the TAMS steering committee.</w:t>
      </w:r>
    </w:p>
    <w:p w:rsidR="00600DAA" w:rsidRDefault="00600DAA" w:rsidP="0071421D">
      <w:pPr>
        <w:ind w:left="360"/>
      </w:pPr>
    </w:p>
    <w:p w:rsidR="00600DAA" w:rsidRPr="001C18DA" w:rsidRDefault="00600DAA" w:rsidP="0071421D">
      <w:pPr>
        <w:ind w:left="360"/>
        <w:rPr>
          <w:b/>
        </w:rPr>
      </w:pPr>
      <w:r>
        <w:t xml:space="preserve">Monitors will be rotated to new locations as available.  Decisions on the length of time for the monitoring will be determined by the TAMS steering committee.  </w:t>
      </w:r>
      <w:r>
        <w:rPr>
          <w:b/>
          <w:i/>
        </w:rPr>
        <w:t xml:space="preserve">  </w:t>
      </w:r>
    </w:p>
    <w:p w:rsidR="00600DAA" w:rsidRDefault="00600DAA" w:rsidP="0071421D">
      <w:pPr>
        <w:rPr>
          <w:b/>
        </w:rPr>
      </w:pPr>
    </w:p>
    <w:p w:rsidR="00600DAA" w:rsidRPr="001C18DA" w:rsidRDefault="00600DAA" w:rsidP="0071421D">
      <w:pPr>
        <w:ind w:left="360"/>
        <w:rPr>
          <w:b/>
        </w:rPr>
      </w:pPr>
      <w:r>
        <w:t>If any problems are found, the appropriate EPA Regional Offices, OECA, OAQPS, and other offices, in consultation with the tribe, will determine the appropriate actions.  In some cases, there may be targeted enforcement, in others permit or regulatory action may be needed, and in other cases community initiatives may be necessary.</w:t>
      </w:r>
    </w:p>
    <w:p w:rsidR="00600DAA" w:rsidRDefault="00600DAA" w:rsidP="0071421D">
      <w:pPr>
        <w:rPr>
          <w:b/>
        </w:rPr>
      </w:pPr>
    </w:p>
    <w:p w:rsidR="00600DAA" w:rsidRPr="001C18DA" w:rsidRDefault="00600DAA" w:rsidP="00D866F4">
      <w:pPr>
        <w:numPr>
          <w:ilvl w:val="0"/>
          <w:numId w:val="1"/>
        </w:numPr>
      </w:pPr>
      <w:r w:rsidRPr="001C18DA">
        <w:t>Data</w:t>
      </w:r>
      <w:r>
        <w:t xml:space="preserve"> will be captured on the tribal air site and linked to the national school program </w:t>
      </w:r>
      <w:r w:rsidR="003F38D8">
        <w:t>site (</w:t>
      </w:r>
      <w:hyperlink r:id="rId10" w:history="1">
        <w:r w:rsidRPr="007C1640">
          <w:rPr>
            <w:rStyle w:val="Hyperlink"/>
          </w:rPr>
          <w:t>www.epa.gov/schoolair</w:t>
        </w:r>
      </w:hyperlink>
      <w:r>
        <w:t xml:space="preserve">).  The workgroup requested that the schools be </w:t>
      </w:r>
      <w:r w:rsidR="00145643">
        <w:t>identified</w:t>
      </w:r>
      <w:r>
        <w:t xml:space="preserve"> on the national </w:t>
      </w:r>
      <w:r w:rsidR="00145643">
        <w:t xml:space="preserve">School Air toxic </w:t>
      </w:r>
      <w:r>
        <w:t xml:space="preserve">map and the tribal boundaries </w:t>
      </w:r>
      <w:r w:rsidR="00145643">
        <w:t xml:space="preserve">also </w:t>
      </w:r>
      <w:r>
        <w:t>be identified.</w:t>
      </w:r>
    </w:p>
    <w:p w:rsidR="00600DAA" w:rsidRDefault="00600DAA" w:rsidP="00D866F4">
      <w:pPr>
        <w:ind w:left="360"/>
        <w:rPr>
          <w:b/>
        </w:rPr>
      </w:pPr>
    </w:p>
    <w:p w:rsidR="00600DAA" w:rsidRPr="00B50B0F" w:rsidRDefault="00145123" w:rsidP="00145123">
      <w:pPr>
        <w:pStyle w:val="ListParagraph"/>
        <w:numPr>
          <w:ilvl w:val="0"/>
          <w:numId w:val="9"/>
        </w:numPr>
        <w:ind w:left="1080"/>
        <w:rPr>
          <w:b/>
        </w:rPr>
      </w:pPr>
      <w:r w:rsidRPr="00B50B0F">
        <w:rPr>
          <w:b/>
          <w:sz w:val="32"/>
        </w:rPr>
        <w:t>Planning and Operations Procedures: Tribal School Air Toxics Monitoring Study</w:t>
      </w:r>
    </w:p>
    <w:p w:rsidR="00600DAA" w:rsidRDefault="00600DAA" w:rsidP="009E4976"/>
    <w:p w:rsidR="00600DAA" w:rsidRPr="00C10242" w:rsidRDefault="000303AB" w:rsidP="0071421D">
      <w:pPr>
        <w:numPr>
          <w:ilvl w:val="0"/>
          <w:numId w:val="1"/>
        </w:numPr>
        <w:tabs>
          <w:tab w:val="clear" w:pos="720"/>
        </w:tabs>
        <w:ind w:left="1440" w:hanging="540"/>
        <w:rPr>
          <w:i/>
        </w:rPr>
      </w:pPr>
      <w:r>
        <w:t xml:space="preserve">Monitors </w:t>
      </w:r>
      <w:r w:rsidR="00914636">
        <w:t>have been transferred</w:t>
      </w:r>
      <w:r>
        <w:t xml:space="preserve"> to the TAMS Center, </w:t>
      </w:r>
      <w:r w:rsidR="00914636">
        <w:t xml:space="preserve">from EPA for deployment to </w:t>
      </w:r>
      <w:r w:rsidR="00914636" w:rsidRPr="00A37213">
        <w:rPr>
          <w:b/>
        </w:rPr>
        <w:t>Tribal</w:t>
      </w:r>
      <w:r w:rsidR="00914636">
        <w:t xml:space="preserve"> applicants</w:t>
      </w:r>
      <w:r w:rsidR="00FA0EDF">
        <w:t xml:space="preserve"> across</w:t>
      </w:r>
      <w:r>
        <w:t xml:space="preserve"> the country.   An application packet</w:t>
      </w:r>
      <w:r w:rsidR="00914636">
        <w:t>, criteria</w:t>
      </w:r>
      <w:r>
        <w:t xml:space="preserve"> and process has been</w:t>
      </w:r>
      <w:r w:rsidR="00914636">
        <w:t xml:space="preserve"> developed for those</w:t>
      </w:r>
      <w:r>
        <w:t xml:space="preserve"> interest</w:t>
      </w:r>
      <w:r w:rsidR="00914636">
        <w:t>ed</w:t>
      </w:r>
      <w:r>
        <w:t xml:space="preserve"> in monitoring.  </w:t>
      </w:r>
      <w:r w:rsidR="00600DAA">
        <w:t xml:space="preserve">  </w:t>
      </w:r>
    </w:p>
    <w:p w:rsidR="00600DAA" w:rsidRPr="00121CD8" w:rsidRDefault="00A37213" w:rsidP="0071421D">
      <w:pPr>
        <w:numPr>
          <w:ilvl w:val="0"/>
          <w:numId w:val="1"/>
        </w:numPr>
        <w:tabs>
          <w:tab w:val="clear" w:pos="720"/>
        </w:tabs>
        <w:ind w:left="1440" w:hanging="540"/>
        <w:rPr>
          <w:i/>
        </w:rPr>
      </w:pPr>
      <w:r w:rsidRPr="00A37213">
        <w:rPr>
          <w:b/>
        </w:rPr>
        <w:t>Tribes</w:t>
      </w:r>
      <w:r>
        <w:t xml:space="preserve"> will</w:t>
      </w:r>
      <w:r w:rsidR="00600DAA">
        <w:t xml:space="preserve"> be selected for monitoring</w:t>
      </w:r>
      <w:r w:rsidR="000303AB">
        <w:t xml:space="preserve"> as monitors are available and applications are </w:t>
      </w:r>
      <w:r w:rsidR="00145643">
        <w:t>processed.</w:t>
      </w:r>
      <w:r w:rsidR="00600DAA">
        <w:t xml:space="preserve"> </w:t>
      </w:r>
      <w:r w:rsidR="00145643">
        <w:t>Schedule for monitoring</w:t>
      </w:r>
      <w:r w:rsidR="00600DAA">
        <w:t xml:space="preserve"> and selection to be </w:t>
      </w:r>
      <w:r w:rsidR="00145643">
        <w:t xml:space="preserve">determined </w:t>
      </w:r>
      <w:r w:rsidR="00FA0EDF">
        <w:t>and approved by the TAMS Steering C</w:t>
      </w:r>
      <w:r w:rsidR="00600DAA">
        <w:t>ommittee and technical staff.</w:t>
      </w:r>
    </w:p>
    <w:p w:rsidR="00600DAA" w:rsidRPr="00121CD8" w:rsidRDefault="00600DAA" w:rsidP="0071421D">
      <w:pPr>
        <w:numPr>
          <w:ilvl w:val="0"/>
          <w:numId w:val="1"/>
        </w:numPr>
        <w:tabs>
          <w:tab w:val="clear" w:pos="720"/>
        </w:tabs>
        <w:ind w:left="1440" w:hanging="540"/>
        <w:rPr>
          <w:i/>
        </w:rPr>
      </w:pPr>
      <w:r>
        <w:t xml:space="preserve"> Monitoring and analysis will follow the requireme</w:t>
      </w:r>
      <w:r w:rsidR="00FA0EDF">
        <w:t xml:space="preserve">nts of the </w:t>
      </w:r>
      <w:r w:rsidR="008765C9">
        <w:t>n</w:t>
      </w:r>
      <w:r>
        <w:t xml:space="preserve">ational </w:t>
      </w:r>
      <w:r w:rsidR="00FA0EDF">
        <w:t xml:space="preserve">School Toxics Air Monitoring </w:t>
      </w:r>
      <w:r w:rsidR="008765C9">
        <w:t xml:space="preserve">Initiative </w:t>
      </w:r>
      <w:r>
        <w:t>Quality Assurance Project Plan</w:t>
      </w:r>
      <w:r w:rsidR="008765C9">
        <w:t xml:space="preserve">, Standard Operating Procedures, </w:t>
      </w:r>
      <w:r w:rsidR="00FA0EDF">
        <w:t>and/</w:t>
      </w:r>
      <w:r w:rsidR="00914636">
        <w:t>or approved plans</w:t>
      </w:r>
      <w:r>
        <w:t xml:space="preserve"> for each of the selected schools.  </w:t>
      </w:r>
    </w:p>
    <w:p w:rsidR="00600DAA" w:rsidRPr="00C10242" w:rsidRDefault="00600DAA" w:rsidP="0071421D">
      <w:pPr>
        <w:numPr>
          <w:ilvl w:val="0"/>
          <w:numId w:val="1"/>
        </w:numPr>
        <w:tabs>
          <w:tab w:val="clear" w:pos="720"/>
        </w:tabs>
        <w:ind w:left="1440" w:hanging="540"/>
        <w:rPr>
          <w:i/>
        </w:rPr>
      </w:pPr>
      <w:r w:rsidRPr="00A37213">
        <w:rPr>
          <w:b/>
        </w:rPr>
        <w:t>Tribal</w:t>
      </w:r>
      <w:r>
        <w:t xml:space="preserve"> capacity will be assessed for running monitors; if</w:t>
      </w:r>
      <w:r w:rsidR="00914636">
        <w:t xml:space="preserve"> technical assistance or</w:t>
      </w:r>
      <w:r>
        <w:t xml:space="preserve"> training is needed/requested every attempt will be made to hold training for </w:t>
      </w:r>
      <w:r w:rsidR="00914636">
        <w:t xml:space="preserve">the </w:t>
      </w:r>
      <w:r>
        <w:t>Tribes interested in the program.</w:t>
      </w:r>
    </w:p>
    <w:p w:rsidR="00600DAA" w:rsidRPr="0036777C" w:rsidRDefault="00600DAA" w:rsidP="0071421D">
      <w:pPr>
        <w:numPr>
          <w:ilvl w:val="0"/>
          <w:numId w:val="1"/>
        </w:numPr>
        <w:tabs>
          <w:tab w:val="clear" w:pos="720"/>
        </w:tabs>
        <w:ind w:left="1440" w:hanging="540"/>
        <w:rPr>
          <w:i/>
        </w:rPr>
      </w:pPr>
      <w:r>
        <w:t xml:space="preserve">The </w:t>
      </w:r>
      <w:r w:rsidR="00A37213">
        <w:rPr>
          <w:b/>
        </w:rPr>
        <w:t>T</w:t>
      </w:r>
      <w:r w:rsidRPr="00A37213">
        <w:rPr>
          <w:b/>
        </w:rPr>
        <w:t>ribe</w:t>
      </w:r>
      <w:r>
        <w:t xml:space="preserve"> </w:t>
      </w:r>
      <w:r w:rsidR="00914636">
        <w:t xml:space="preserve">must </w:t>
      </w:r>
      <w:r>
        <w:t xml:space="preserve">agree to monitor and report data to the </w:t>
      </w:r>
      <w:r w:rsidR="00145643">
        <w:t xml:space="preserve">Tribal </w:t>
      </w:r>
      <w:r>
        <w:t xml:space="preserve">air toxic database.  </w:t>
      </w:r>
    </w:p>
    <w:p w:rsidR="00600DAA" w:rsidRPr="00F81D0B" w:rsidRDefault="00600DAA" w:rsidP="00F576DD">
      <w:pPr>
        <w:ind w:left="360"/>
        <w:rPr>
          <w:i/>
        </w:rPr>
      </w:pPr>
    </w:p>
    <w:p w:rsidR="00600DAA" w:rsidRPr="00D50858" w:rsidRDefault="00600DAA" w:rsidP="00145123">
      <w:pPr>
        <w:ind w:left="360"/>
        <w:rPr>
          <w:b/>
        </w:rPr>
      </w:pPr>
      <w:r w:rsidRPr="00145123">
        <w:rPr>
          <w:b/>
          <w:u w:val="single"/>
        </w:rPr>
        <w:t>LOGISTICS:</w:t>
      </w:r>
      <w:r>
        <w:t xml:space="preserve"> After </w:t>
      </w:r>
      <w:r w:rsidR="00C246D4">
        <w:t xml:space="preserve">completion of </w:t>
      </w:r>
      <w:r w:rsidR="00145643">
        <w:t>a</w:t>
      </w:r>
      <w:r w:rsidR="00C246D4">
        <w:t xml:space="preserve"> </w:t>
      </w:r>
      <w:r>
        <w:t>monitoring</w:t>
      </w:r>
      <w:r w:rsidR="00C246D4">
        <w:t xml:space="preserve"> cycle the monitors</w:t>
      </w:r>
      <w:r>
        <w:t xml:space="preserve"> </w:t>
      </w:r>
      <w:r w:rsidR="00C246D4">
        <w:t>are to</w:t>
      </w:r>
      <w:r>
        <w:t xml:space="preserve"> be transferred to </w:t>
      </w:r>
      <w:r w:rsidR="00C246D4">
        <w:t>a</w:t>
      </w:r>
      <w:r w:rsidR="0051757B">
        <w:t xml:space="preserve"> location </w:t>
      </w:r>
      <w:r w:rsidR="00C246D4">
        <w:t>determined</w:t>
      </w:r>
      <w:r w:rsidR="0051757B">
        <w:t xml:space="preserve"> by the </w:t>
      </w:r>
      <w:r>
        <w:t>Tribal Air Monitoring Support (TAMS) Center</w:t>
      </w:r>
      <w:r w:rsidR="008765C9">
        <w:t xml:space="preserve"> Steering C</w:t>
      </w:r>
      <w:r w:rsidR="00C246D4">
        <w:t>ommittee</w:t>
      </w:r>
      <w:r>
        <w:t xml:space="preserve">. The monitors will remain </w:t>
      </w:r>
      <w:r w:rsidR="00C246D4">
        <w:t>assigned to</w:t>
      </w:r>
      <w:r w:rsidR="008765C9">
        <w:t xml:space="preserve"> the TAMS C</w:t>
      </w:r>
      <w:r>
        <w:t xml:space="preserve">enter to support </w:t>
      </w:r>
      <w:r w:rsidR="0051757B">
        <w:t xml:space="preserve">further </w:t>
      </w:r>
      <w:r>
        <w:t>monitoring activities in Indian country</w:t>
      </w:r>
      <w:r w:rsidR="0051757B">
        <w:t>,</w:t>
      </w:r>
      <w:r>
        <w:t xml:space="preserve"> as appropriate.</w:t>
      </w:r>
      <w:r w:rsidRPr="0036777C">
        <w:t xml:space="preserve"> </w:t>
      </w:r>
    </w:p>
    <w:p w:rsidR="00600DAA" w:rsidRDefault="00600DAA" w:rsidP="009E4976"/>
    <w:p w:rsidR="00600DAA" w:rsidRDefault="00600DAA" w:rsidP="00145123">
      <w:pPr>
        <w:ind w:left="360"/>
      </w:pPr>
      <w:r w:rsidRPr="00145123">
        <w:rPr>
          <w:b/>
          <w:u w:val="single"/>
        </w:rPr>
        <w:t>PROCEDURES AND PROCESSES:</w:t>
      </w:r>
      <w:r>
        <w:t xml:space="preserve">   Monitors will be rotated to new school locations through an application process.  Decisions on the schools, school priority and length of time for the monitoring will be determined by </w:t>
      </w:r>
      <w:r w:rsidR="0051757B">
        <w:t xml:space="preserve">criteria developed </w:t>
      </w:r>
      <w:r>
        <w:t>and a process agreed upon by the Tribal planning team and the</w:t>
      </w:r>
      <w:r w:rsidRPr="0036777C">
        <w:t xml:space="preserve"> </w:t>
      </w:r>
      <w:r w:rsidR="008765C9">
        <w:t>TAMS Steering Committee.  The TAMS Steering C</w:t>
      </w:r>
      <w:r>
        <w:t>ommittee will update guidance as necessary</w:t>
      </w:r>
      <w:r w:rsidR="0051757B">
        <w:t xml:space="preserve"> and appropriate</w:t>
      </w:r>
      <w:r>
        <w:t xml:space="preserve"> to improve the decision process.</w:t>
      </w:r>
    </w:p>
    <w:p w:rsidR="00600DAA" w:rsidRPr="007A0A4C" w:rsidRDefault="00600DAA" w:rsidP="0071421D">
      <w:pPr>
        <w:numPr>
          <w:ilvl w:val="1"/>
          <w:numId w:val="1"/>
        </w:numPr>
        <w:tabs>
          <w:tab w:val="clear" w:pos="1440"/>
        </w:tabs>
        <w:ind w:hanging="540"/>
      </w:pPr>
      <w:r w:rsidRPr="007A0A4C">
        <w:t xml:space="preserve">Application </w:t>
      </w:r>
      <w:r w:rsidR="0071421D">
        <w:t>will be submitted to TAMS Center Co-Directors</w:t>
      </w:r>
      <w:r w:rsidR="0051757B">
        <w:t>. (see below)</w:t>
      </w:r>
    </w:p>
    <w:p w:rsidR="00AE0A26" w:rsidRDefault="00AE0A26">
      <w:pPr>
        <w:tabs>
          <w:tab w:val="right" w:pos="10350"/>
        </w:tabs>
        <w:ind w:left="180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30"/>
        <w:gridCol w:w="3330"/>
      </w:tblGrid>
      <w:tr w:rsidR="00320DCD" w:rsidTr="00BE0BFB">
        <w:tc>
          <w:tcPr>
            <w:tcW w:w="3240" w:type="dxa"/>
          </w:tcPr>
          <w:p w:rsidR="00320DCD" w:rsidRPr="00002D22" w:rsidRDefault="00320DCD" w:rsidP="00536D3B">
            <w:pPr>
              <w:tabs>
                <w:tab w:val="right" w:pos="10350"/>
              </w:tabs>
            </w:pPr>
            <w:r w:rsidRPr="00002D22">
              <w:t>EPA TAMS Co-Director</w:t>
            </w:r>
          </w:p>
        </w:tc>
        <w:tc>
          <w:tcPr>
            <w:tcW w:w="3330" w:type="dxa"/>
          </w:tcPr>
          <w:p w:rsidR="00320DCD" w:rsidRPr="00002D22" w:rsidRDefault="00320DCD" w:rsidP="00536D3B">
            <w:pPr>
              <w:tabs>
                <w:tab w:val="right" w:pos="10350"/>
              </w:tabs>
            </w:pPr>
            <w:r w:rsidRPr="00002D22">
              <w:t>ITEP TAMS Co-Director</w:t>
            </w:r>
          </w:p>
        </w:tc>
        <w:tc>
          <w:tcPr>
            <w:tcW w:w="3330" w:type="dxa"/>
          </w:tcPr>
          <w:p w:rsidR="00320DCD" w:rsidRPr="00002D22" w:rsidRDefault="00320DCD" w:rsidP="00536D3B">
            <w:pPr>
              <w:tabs>
                <w:tab w:val="right" w:pos="10350"/>
              </w:tabs>
            </w:pPr>
            <w:r>
              <w:t>TAMS Technical Assistance</w:t>
            </w:r>
          </w:p>
        </w:tc>
      </w:tr>
      <w:tr w:rsidR="00320DCD" w:rsidTr="00BE0BFB">
        <w:tc>
          <w:tcPr>
            <w:tcW w:w="3240" w:type="dxa"/>
          </w:tcPr>
          <w:p w:rsidR="00320DCD" w:rsidRPr="00002D22" w:rsidRDefault="00320DCD" w:rsidP="00536D3B">
            <w:pPr>
              <w:tabs>
                <w:tab w:val="right" w:pos="10350"/>
              </w:tabs>
            </w:pPr>
            <w:r w:rsidRPr="00002D22">
              <w:t>Farshid Farsi</w:t>
            </w:r>
          </w:p>
        </w:tc>
        <w:tc>
          <w:tcPr>
            <w:tcW w:w="3330" w:type="dxa"/>
          </w:tcPr>
          <w:p w:rsidR="00320DCD" w:rsidRPr="00002D22" w:rsidRDefault="00320DCD" w:rsidP="00536D3B">
            <w:pPr>
              <w:tabs>
                <w:tab w:val="right" w:pos="10350"/>
              </w:tabs>
            </w:pPr>
            <w:r w:rsidRPr="00002D22">
              <w:t>Christopher Lee</w:t>
            </w:r>
          </w:p>
        </w:tc>
        <w:tc>
          <w:tcPr>
            <w:tcW w:w="3330" w:type="dxa"/>
          </w:tcPr>
          <w:p w:rsidR="00320DCD" w:rsidRPr="00002D22" w:rsidRDefault="00713E59" w:rsidP="00536D3B">
            <w:pPr>
              <w:tabs>
                <w:tab w:val="right" w:pos="10350"/>
              </w:tabs>
            </w:pPr>
            <w:r>
              <w:t>Dan</w:t>
            </w:r>
            <w:r w:rsidR="006E47D6">
              <w:t>iel</w:t>
            </w:r>
            <w:r>
              <w:t xml:space="preserve"> Ruehle</w:t>
            </w:r>
          </w:p>
        </w:tc>
      </w:tr>
      <w:tr w:rsidR="00320DCD" w:rsidTr="00BE0BFB">
        <w:tc>
          <w:tcPr>
            <w:tcW w:w="3240" w:type="dxa"/>
          </w:tcPr>
          <w:p w:rsidR="00320DCD" w:rsidRPr="00002D22" w:rsidRDefault="00320DCD" w:rsidP="00536D3B">
            <w:pPr>
              <w:tabs>
                <w:tab w:val="right" w:pos="10350"/>
              </w:tabs>
            </w:pPr>
            <w:r w:rsidRPr="00002D22">
              <w:t>702/784-8263</w:t>
            </w:r>
          </w:p>
        </w:tc>
        <w:tc>
          <w:tcPr>
            <w:tcW w:w="3330" w:type="dxa"/>
          </w:tcPr>
          <w:p w:rsidR="00320DCD" w:rsidRPr="00002D22" w:rsidRDefault="00320DCD" w:rsidP="00536D3B">
            <w:pPr>
              <w:tabs>
                <w:tab w:val="right" w:pos="10350"/>
              </w:tabs>
            </w:pPr>
            <w:r w:rsidRPr="00002D22">
              <w:t>702/784-8278</w:t>
            </w:r>
          </w:p>
        </w:tc>
        <w:tc>
          <w:tcPr>
            <w:tcW w:w="3330" w:type="dxa"/>
          </w:tcPr>
          <w:p w:rsidR="00320DCD" w:rsidRPr="00002D22" w:rsidRDefault="00320DCD" w:rsidP="00536D3B">
            <w:pPr>
              <w:tabs>
                <w:tab w:val="right" w:pos="10350"/>
              </w:tabs>
            </w:pPr>
            <w:r w:rsidRPr="00002D22">
              <w:t>702/784-8268</w:t>
            </w:r>
          </w:p>
        </w:tc>
      </w:tr>
      <w:tr w:rsidR="00320DCD" w:rsidTr="00BE0BFB">
        <w:trPr>
          <w:trHeight w:val="368"/>
        </w:trPr>
        <w:tc>
          <w:tcPr>
            <w:tcW w:w="3240" w:type="dxa"/>
          </w:tcPr>
          <w:p w:rsidR="00320DCD" w:rsidRPr="00002D22" w:rsidRDefault="00855C25" w:rsidP="00536D3B">
            <w:pPr>
              <w:tabs>
                <w:tab w:val="right" w:pos="10350"/>
              </w:tabs>
            </w:pPr>
            <w:hyperlink r:id="rId11" w:history="1">
              <w:r w:rsidR="00320DCD" w:rsidRPr="00002D22">
                <w:rPr>
                  <w:rStyle w:val="Hyperlink"/>
                  <w:color w:val="auto"/>
                </w:rPr>
                <w:t>Farsi.Farshid@epa.gov</w:t>
              </w:r>
            </w:hyperlink>
          </w:p>
        </w:tc>
        <w:tc>
          <w:tcPr>
            <w:tcW w:w="3330" w:type="dxa"/>
          </w:tcPr>
          <w:p w:rsidR="00320DCD" w:rsidRPr="00320DCD" w:rsidRDefault="00855C25" w:rsidP="00536D3B">
            <w:pPr>
              <w:tabs>
                <w:tab w:val="right" w:pos="10350"/>
              </w:tabs>
              <w:rPr>
                <w:rFonts w:ascii="Verdana" w:hAnsi="Verdana"/>
                <w:sz w:val="17"/>
                <w:szCs w:val="17"/>
              </w:rPr>
            </w:pPr>
            <w:hyperlink r:id="rId12" w:history="1">
              <w:r w:rsidR="00320DCD" w:rsidRPr="00002D22">
                <w:rPr>
                  <w:rStyle w:val="Hyperlink"/>
                  <w:color w:val="auto"/>
                </w:rPr>
                <w:t>Christopher.Lee@nau.edu</w:t>
              </w:r>
            </w:hyperlink>
            <w:r w:rsidR="00320DCD" w:rsidRPr="00002D22">
              <w:rPr>
                <w:rFonts w:ascii="Verdana" w:hAnsi="Verdana"/>
                <w:sz w:val="17"/>
                <w:szCs w:val="17"/>
              </w:rPr>
              <w:t xml:space="preserve"> </w:t>
            </w:r>
          </w:p>
        </w:tc>
        <w:tc>
          <w:tcPr>
            <w:tcW w:w="3330" w:type="dxa"/>
          </w:tcPr>
          <w:p w:rsidR="00320DCD" w:rsidRPr="00002D22" w:rsidRDefault="00855C25" w:rsidP="00320DCD">
            <w:pPr>
              <w:tabs>
                <w:tab w:val="right" w:pos="10350"/>
              </w:tabs>
            </w:pPr>
            <w:hyperlink r:id="rId13" w:history="1">
              <w:r w:rsidR="00725DB6" w:rsidRPr="008161BA">
                <w:rPr>
                  <w:rStyle w:val="Hyperlink"/>
                </w:rPr>
                <w:t>Ruehle.Daniel@epa.gov</w:t>
              </w:r>
            </w:hyperlink>
          </w:p>
        </w:tc>
      </w:tr>
      <w:tr w:rsidR="00320DCD" w:rsidTr="00AF416B">
        <w:tc>
          <w:tcPr>
            <w:tcW w:w="9900" w:type="dxa"/>
            <w:gridSpan w:val="3"/>
          </w:tcPr>
          <w:p w:rsidR="00320DCD" w:rsidRDefault="00320DCD" w:rsidP="00320DCD">
            <w:pPr>
              <w:tabs>
                <w:tab w:val="right" w:pos="10350"/>
              </w:tabs>
              <w:jc w:val="center"/>
            </w:pPr>
            <w:r w:rsidRPr="00002D22">
              <w:t>4220 S. Maryland Pkwy, Bldg C</w:t>
            </w:r>
          </w:p>
          <w:p w:rsidR="00320DCD" w:rsidRPr="00002D22" w:rsidRDefault="00320DCD" w:rsidP="00320DCD">
            <w:pPr>
              <w:tabs>
                <w:tab w:val="right" w:pos="10350"/>
              </w:tabs>
              <w:jc w:val="center"/>
            </w:pPr>
            <w:r w:rsidRPr="00002D22">
              <w:t>Las Vegas, Nevada 89119</w:t>
            </w:r>
          </w:p>
        </w:tc>
      </w:tr>
    </w:tbl>
    <w:p w:rsidR="00600DAA" w:rsidRPr="00890648" w:rsidRDefault="00600DAA" w:rsidP="00F71363">
      <w:pPr>
        <w:ind w:left="2160"/>
        <w:rPr>
          <w:color w:val="000000"/>
        </w:rPr>
      </w:pPr>
    </w:p>
    <w:p w:rsidR="00600DAA" w:rsidRDefault="00600DAA" w:rsidP="0071421D">
      <w:pPr>
        <w:numPr>
          <w:ilvl w:val="1"/>
          <w:numId w:val="12"/>
        </w:numPr>
        <w:ind w:hanging="540"/>
      </w:pPr>
      <w:r w:rsidRPr="00145123">
        <w:t>A</w:t>
      </w:r>
      <w:r>
        <w:t xml:space="preserve">pplications and </w:t>
      </w:r>
      <w:r w:rsidRPr="007A0A4C">
        <w:t xml:space="preserve">will be </w:t>
      </w:r>
      <w:r w:rsidR="00581225">
        <w:t xml:space="preserve">prioritized </w:t>
      </w:r>
      <w:r w:rsidR="00581225" w:rsidRPr="007A0A4C">
        <w:t>and</w:t>
      </w:r>
      <w:r w:rsidRPr="007A0A4C">
        <w:t xml:space="preserve"> assessed by </w:t>
      </w:r>
      <w:r>
        <w:t xml:space="preserve">voting members of the </w:t>
      </w:r>
      <w:r w:rsidR="008765C9">
        <w:t>TAMS Steering C</w:t>
      </w:r>
      <w:r w:rsidRPr="007A0A4C">
        <w:t>ommittee.</w:t>
      </w:r>
    </w:p>
    <w:p w:rsidR="0051757B" w:rsidRPr="007A0A4C" w:rsidRDefault="0051757B" w:rsidP="0071421D">
      <w:pPr>
        <w:numPr>
          <w:ilvl w:val="1"/>
          <w:numId w:val="12"/>
        </w:numPr>
        <w:ind w:hanging="540"/>
      </w:pPr>
      <w:r>
        <w:t xml:space="preserve">When applying for monitoring </w:t>
      </w:r>
      <w:r w:rsidR="00C246D4">
        <w:t xml:space="preserve">the </w:t>
      </w:r>
      <w:r>
        <w:t xml:space="preserve">Tribes should identify when they will be ready for </w:t>
      </w:r>
      <w:r w:rsidR="00002D22">
        <w:t xml:space="preserve"> deployment of </w:t>
      </w:r>
      <w:r>
        <w:t xml:space="preserve">monitoring, if approved monitors need to be deployed as soon as possible and </w:t>
      </w:r>
      <w:r w:rsidR="00002D22">
        <w:t xml:space="preserve">should not </w:t>
      </w:r>
      <w:r>
        <w:t xml:space="preserve">sit idle.  </w:t>
      </w:r>
    </w:p>
    <w:p w:rsidR="00600DAA" w:rsidRPr="00145123" w:rsidRDefault="00600DAA" w:rsidP="0071421D">
      <w:pPr>
        <w:numPr>
          <w:ilvl w:val="1"/>
          <w:numId w:val="12"/>
        </w:numPr>
        <w:ind w:hanging="540"/>
      </w:pPr>
      <w:r w:rsidRPr="007A0A4C">
        <w:t xml:space="preserve">A calendar of rotation, training, etc. will be </w:t>
      </w:r>
      <w:r w:rsidR="0051757B">
        <w:t>main</w:t>
      </w:r>
      <w:r w:rsidR="0051757B" w:rsidRPr="00145123">
        <w:t>t</w:t>
      </w:r>
      <w:r w:rsidR="0051757B">
        <w:t>ained by the TAMS Center.</w:t>
      </w:r>
      <w:r w:rsidRPr="007A0A4C">
        <w:t xml:space="preserve">  Alternates will be identified in case a tribe is unable take their assigned rotation.  </w:t>
      </w:r>
    </w:p>
    <w:p w:rsidR="00581225" w:rsidRPr="00825C41" w:rsidRDefault="00581225" w:rsidP="00581225">
      <w:pPr>
        <w:ind w:left="1440"/>
        <w:rPr>
          <w:b/>
          <w:i/>
        </w:rPr>
      </w:pPr>
    </w:p>
    <w:p w:rsidR="007D0AEE" w:rsidRPr="00145123" w:rsidRDefault="00600DAA" w:rsidP="007D0AEE">
      <w:pPr>
        <w:rPr>
          <w:b/>
          <w:u w:val="single"/>
        </w:rPr>
      </w:pPr>
      <w:r w:rsidRPr="00145123">
        <w:rPr>
          <w:b/>
          <w:u w:val="single"/>
        </w:rPr>
        <w:t xml:space="preserve">OUTREACH:  </w:t>
      </w:r>
    </w:p>
    <w:p w:rsidR="00600DAA" w:rsidRDefault="008765C9" w:rsidP="00A264F2">
      <w:pPr>
        <w:ind w:left="360"/>
      </w:pPr>
      <w:r>
        <w:t>EPA and TAMS C</w:t>
      </w:r>
      <w:r w:rsidR="00600DAA">
        <w:t>enter will work with the regional and national tribal organization to outreach to all tribes, even those without air programs, to promote interest in participating in the school monitoring project.  Interest</w:t>
      </w:r>
      <w:r w:rsidR="007D0AEE">
        <w:t>ed</w:t>
      </w:r>
      <w:r w:rsidR="00600DAA">
        <w:t xml:space="preserve"> parties will be given application information and resources to learn more about the Tribal School Air Toxics Project.  Outreach </w:t>
      </w:r>
      <w:r w:rsidR="007D0AEE">
        <w:t xml:space="preserve">efforts </w:t>
      </w:r>
      <w:r w:rsidR="00600DAA">
        <w:t>will be in the form of:</w:t>
      </w:r>
    </w:p>
    <w:p w:rsidR="00600DAA" w:rsidRDefault="00600DAA" w:rsidP="003F21A1">
      <w:pPr>
        <w:numPr>
          <w:ilvl w:val="0"/>
          <w:numId w:val="1"/>
        </w:numPr>
        <w:tabs>
          <w:tab w:val="clear" w:pos="720"/>
          <w:tab w:val="num" w:pos="1440"/>
        </w:tabs>
        <w:ind w:left="1440" w:hanging="540"/>
      </w:pPr>
      <w:r>
        <w:t>Newsletters, Fact Sheets, pamphlets</w:t>
      </w:r>
    </w:p>
    <w:p w:rsidR="00600DAA" w:rsidRDefault="00600DAA" w:rsidP="003F21A1">
      <w:pPr>
        <w:numPr>
          <w:ilvl w:val="0"/>
          <w:numId w:val="1"/>
        </w:numPr>
        <w:tabs>
          <w:tab w:val="clear" w:pos="720"/>
          <w:tab w:val="num" w:pos="1440"/>
        </w:tabs>
        <w:ind w:left="1440" w:hanging="540"/>
      </w:pPr>
      <w:r>
        <w:t>Poster Sessions at National Tribal Meetings</w:t>
      </w:r>
    </w:p>
    <w:p w:rsidR="00600DAA" w:rsidRDefault="00600DAA" w:rsidP="003F21A1">
      <w:pPr>
        <w:numPr>
          <w:ilvl w:val="0"/>
          <w:numId w:val="1"/>
        </w:numPr>
        <w:tabs>
          <w:tab w:val="clear" w:pos="720"/>
          <w:tab w:val="num" w:pos="1440"/>
        </w:tabs>
        <w:ind w:left="1440" w:hanging="540"/>
      </w:pPr>
      <w:r>
        <w:t>Canned presentations to share with those who are going to be presenting</w:t>
      </w:r>
    </w:p>
    <w:p w:rsidR="00600DAA" w:rsidRDefault="00600DAA" w:rsidP="003F21A1">
      <w:pPr>
        <w:numPr>
          <w:ilvl w:val="0"/>
          <w:numId w:val="1"/>
        </w:numPr>
        <w:tabs>
          <w:tab w:val="clear" w:pos="720"/>
          <w:tab w:val="num" w:pos="1440"/>
        </w:tabs>
        <w:ind w:left="1440" w:hanging="540"/>
      </w:pPr>
      <w:r>
        <w:t>Presentations on conference calls or regional meetings</w:t>
      </w:r>
    </w:p>
    <w:p w:rsidR="00600DAA" w:rsidRDefault="00600DAA" w:rsidP="003F21A1">
      <w:pPr>
        <w:numPr>
          <w:ilvl w:val="0"/>
          <w:numId w:val="1"/>
        </w:numPr>
        <w:tabs>
          <w:tab w:val="clear" w:pos="720"/>
          <w:tab w:val="num" w:pos="1440"/>
        </w:tabs>
        <w:ind w:left="1440" w:hanging="540"/>
      </w:pPr>
      <w:r>
        <w:t>Interagency presentations of the project to reach other Tribes who do not have air programs</w:t>
      </w:r>
    </w:p>
    <w:p w:rsidR="00600DAA" w:rsidRDefault="00600DAA" w:rsidP="003F21A1">
      <w:pPr>
        <w:numPr>
          <w:ilvl w:val="0"/>
          <w:numId w:val="1"/>
        </w:numPr>
        <w:tabs>
          <w:tab w:val="clear" w:pos="720"/>
          <w:tab w:val="num" w:pos="1440"/>
        </w:tabs>
        <w:ind w:left="1440" w:hanging="540"/>
      </w:pPr>
      <w:r>
        <w:t xml:space="preserve">Resource feedback and sharing of experienced tribal monitoring </w:t>
      </w:r>
    </w:p>
    <w:p w:rsidR="00600DAA" w:rsidRDefault="00600DAA" w:rsidP="003F21A1">
      <w:pPr>
        <w:numPr>
          <w:ilvl w:val="0"/>
          <w:numId w:val="1"/>
        </w:numPr>
        <w:tabs>
          <w:tab w:val="clear" w:pos="720"/>
          <w:tab w:val="num" w:pos="1440"/>
        </w:tabs>
        <w:ind w:left="1440" w:hanging="540"/>
      </w:pPr>
      <w:r>
        <w:t>Training of prospective tribal programs or select points of contact for monitoring project</w:t>
      </w:r>
    </w:p>
    <w:p w:rsidR="00600DAA" w:rsidRPr="00145123" w:rsidRDefault="00600DAA" w:rsidP="00145123">
      <w:pPr>
        <w:rPr>
          <w:b/>
          <w:u w:val="single"/>
        </w:rPr>
      </w:pPr>
    </w:p>
    <w:p w:rsidR="007D0AEE" w:rsidRPr="007D0AEE" w:rsidRDefault="00600DAA" w:rsidP="00581225">
      <w:pPr>
        <w:rPr>
          <w:b/>
          <w:u w:val="single"/>
        </w:rPr>
      </w:pPr>
      <w:r w:rsidRPr="007D0AEE">
        <w:rPr>
          <w:b/>
          <w:u w:val="single"/>
        </w:rPr>
        <w:t xml:space="preserve">ANALYSIS and Next steps:  </w:t>
      </w:r>
    </w:p>
    <w:p w:rsidR="00600DAA" w:rsidRPr="001C18DA" w:rsidRDefault="00600DAA" w:rsidP="00581225">
      <w:pPr>
        <w:ind w:left="360"/>
        <w:rPr>
          <w:b/>
        </w:rPr>
      </w:pPr>
      <w:r>
        <w:t xml:space="preserve">If </w:t>
      </w:r>
      <w:r w:rsidRPr="00E565CD">
        <w:t>any problems</w:t>
      </w:r>
      <w:r>
        <w:t xml:space="preserve"> are identified through monitoring, the appropriate EPA Regional Offices, OECA, OAQPS, and other offices, in consultation with the tribe, will determine the appropriate actions.  In some cases, there may be targeted enforcement, permit, and regulatory actions, or community initiatives may be necessary.</w:t>
      </w:r>
    </w:p>
    <w:p w:rsidR="00600DAA" w:rsidRDefault="00600DAA" w:rsidP="0018083C">
      <w:pPr>
        <w:rPr>
          <w:b/>
        </w:rPr>
      </w:pPr>
    </w:p>
    <w:p w:rsidR="007D0AEE" w:rsidRPr="007D0AEE" w:rsidRDefault="00600DAA" w:rsidP="00581225">
      <w:pPr>
        <w:rPr>
          <w:b/>
          <w:u w:val="single"/>
        </w:rPr>
      </w:pPr>
      <w:r w:rsidRPr="007D0AEE">
        <w:rPr>
          <w:b/>
          <w:u w:val="single"/>
        </w:rPr>
        <w:t xml:space="preserve">DATA TRACKING:  </w:t>
      </w:r>
    </w:p>
    <w:p w:rsidR="003A3B91" w:rsidRDefault="00600DAA" w:rsidP="00581225">
      <w:pPr>
        <w:ind w:left="360"/>
      </w:pPr>
      <w:r w:rsidRPr="001C18DA">
        <w:t>Data</w:t>
      </w:r>
      <w:r>
        <w:t xml:space="preserve"> will be captured on the tribal air </w:t>
      </w:r>
      <w:r w:rsidR="007D0AEE">
        <w:t>web</w:t>
      </w:r>
      <w:r>
        <w:t xml:space="preserve">site and linked to the national school </w:t>
      </w:r>
      <w:r w:rsidR="007D0AEE">
        <w:t xml:space="preserve">air toxic </w:t>
      </w:r>
      <w:r>
        <w:t xml:space="preserve">program site.  </w:t>
      </w:r>
      <w:r w:rsidR="00F30858">
        <w:t>All data will need to be submitted to AQS, if technical assistance is needed to complete this please make sure the application reflects this need.  National map will be updated with c</w:t>
      </w:r>
      <w:r w:rsidR="007D0AEE">
        <w:t>ompleted</w:t>
      </w:r>
      <w:r>
        <w:t xml:space="preserve"> </w:t>
      </w:r>
      <w:r w:rsidR="00F30858">
        <w:t>schools.</w:t>
      </w:r>
    </w:p>
    <w:p w:rsidR="00F30858" w:rsidRDefault="00F30858" w:rsidP="00581225">
      <w:pPr>
        <w:ind w:left="360"/>
      </w:pPr>
    </w:p>
    <w:p w:rsidR="00F30858" w:rsidRDefault="00F30858" w:rsidP="00581225">
      <w:pPr>
        <w:ind w:left="360"/>
      </w:pPr>
    </w:p>
    <w:p w:rsidR="003A3B91" w:rsidRPr="00145123" w:rsidRDefault="003A3B91" w:rsidP="00581225">
      <w:pPr>
        <w:ind w:left="360"/>
        <w:rPr>
          <w:i/>
        </w:rPr>
      </w:pPr>
      <w:r w:rsidRPr="00145123">
        <w:rPr>
          <w:i/>
        </w:rPr>
        <w:t xml:space="preserve">Note:  Selected applicants will be required to </w:t>
      </w:r>
      <w:r w:rsidR="00FE5F14" w:rsidRPr="00145123">
        <w:rPr>
          <w:i/>
        </w:rPr>
        <w:t>sign</w:t>
      </w:r>
      <w:r w:rsidRPr="00145123">
        <w:rPr>
          <w:i/>
        </w:rPr>
        <w:t xml:space="preserve"> and submit</w:t>
      </w:r>
      <w:r w:rsidR="00FE5F14" w:rsidRPr="00145123">
        <w:rPr>
          <w:i/>
        </w:rPr>
        <w:t xml:space="preserve"> TAMS monitor agreement.</w:t>
      </w:r>
    </w:p>
    <w:p w:rsidR="00600DAA" w:rsidRDefault="00600DAA" w:rsidP="007D0AEE">
      <w:pPr>
        <w:ind w:left="720" w:hanging="360"/>
        <w:rPr>
          <w:b/>
        </w:rPr>
      </w:pPr>
    </w:p>
    <w:p w:rsidR="00600DAA" w:rsidRDefault="00600DAA" w:rsidP="00825C41">
      <w:pPr>
        <w:rPr>
          <w:b/>
        </w:rPr>
      </w:pPr>
    </w:p>
    <w:p w:rsidR="00600DAA" w:rsidRDefault="00890648" w:rsidP="00145123">
      <w:pPr>
        <w:pStyle w:val="ListParagraph"/>
        <w:numPr>
          <w:ilvl w:val="0"/>
          <w:numId w:val="9"/>
        </w:numPr>
        <w:ind w:left="1080"/>
        <w:rPr>
          <w:b/>
          <w:sz w:val="32"/>
          <w:szCs w:val="32"/>
        </w:rPr>
      </w:pPr>
      <w:r>
        <w:rPr>
          <w:b/>
          <w:sz w:val="32"/>
          <w:szCs w:val="32"/>
        </w:rPr>
        <w:br w:type="page"/>
      </w:r>
      <w:r w:rsidR="00600DAA">
        <w:rPr>
          <w:b/>
          <w:sz w:val="32"/>
          <w:szCs w:val="32"/>
        </w:rPr>
        <w:lastRenderedPageBreak/>
        <w:t xml:space="preserve">Application for </w:t>
      </w:r>
      <w:r w:rsidR="00600DAA" w:rsidRPr="00FF5BF8">
        <w:rPr>
          <w:b/>
          <w:sz w:val="32"/>
          <w:szCs w:val="32"/>
        </w:rPr>
        <w:t>Tribal School Air Toxics Monitoring</w:t>
      </w:r>
    </w:p>
    <w:p w:rsidR="00600DAA" w:rsidRDefault="00600DAA" w:rsidP="008E0AE8">
      <w:pPr>
        <w:jc w:val="center"/>
        <w:rPr>
          <w:b/>
          <w:sz w:val="32"/>
          <w:szCs w:val="32"/>
        </w:rPr>
      </w:pPr>
    </w:p>
    <w:p w:rsidR="00600DAA" w:rsidRDefault="00600DAA" w:rsidP="00FF34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473"/>
        <w:gridCol w:w="668"/>
        <w:gridCol w:w="234"/>
        <w:gridCol w:w="524"/>
        <w:gridCol w:w="379"/>
        <w:gridCol w:w="3704"/>
        <w:gridCol w:w="3781"/>
      </w:tblGrid>
      <w:tr w:rsidR="00600DAA" w:rsidTr="00581225">
        <w:trPr>
          <w:trHeight w:val="252"/>
        </w:trPr>
        <w:tc>
          <w:tcPr>
            <w:tcW w:w="3284" w:type="pct"/>
            <w:gridSpan w:val="7"/>
            <w:tcBorders>
              <w:top w:val="nil"/>
              <w:left w:val="nil"/>
              <w:bottom w:val="nil"/>
              <w:right w:val="nil"/>
            </w:tcBorders>
            <w:vAlign w:val="bottom"/>
          </w:tcPr>
          <w:p w:rsidR="00600DAA" w:rsidRDefault="00600DAA" w:rsidP="00422D0C">
            <w:pPr>
              <w:jc w:val="right"/>
            </w:pPr>
            <w:r>
              <w:t>Date:</w:t>
            </w:r>
          </w:p>
        </w:tc>
        <w:tc>
          <w:tcPr>
            <w:tcW w:w="1716" w:type="pct"/>
            <w:tcBorders>
              <w:top w:val="nil"/>
              <w:left w:val="nil"/>
              <w:right w:val="nil"/>
            </w:tcBorders>
            <w:vAlign w:val="bottom"/>
          </w:tcPr>
          <w:p w:rsidR="00600DAA" w:rsidRDefault="00600DAA" w:rsidP="00387C93"/>
        </w:tc>
      </w:tr>
      <w:tr w:rsidR="00600DAA" w:rsidTr="00BE0BFB">
        <w:trPr>
          <w:trHeight w:val="720"/>
        </w:trPr>
        <w:tc>
          <w:tcPr>
            <w:tcW w:w="784" w:type="pct"/>
            <w:gridSpan w:val="2"/>
            <w:tcBorders>
              <w:top w:val="nil"/>
              <w:left w:val="nil"/>
              <w:bottom w:val="nil"/>
              <w:right w:val="nil"/>
            </w:tcBorders>
            <w:vAlign w:val="bottom"/>
          </w:tcPr>
          <w:p w:rsidR="00600DAA" w:rsidRPr="00A37213" w:rsidRDefault="00600DAA" w:rsidP="00387C93">
            <w:pPr>
              <w:rPr>
                <w:b/>
              </w:rPr>
            </w:pPr>
            <w:r w:rsidRPr="00A37213">
              <w:rPr>
                <w:b/>
              </w:rPr>
              <w:t>Name of Tribe</w:t>
            </w:r>
          </w:p>
        </w:tc>
        <w:tc>
          <w:tcPr>
            <w:tcW w:w="4216" w:type="pct"/>
            <w:gridSpan w:val="6"/>
            <w:tcBorders>
              <w:top w:val="nil"/>
              <w:left w:val="nil"/>
              <w:right w:val="nil"/>
            </w:tcBorders>
            <w:vAlign w:val="bottom"/>
          </w:tcPr>
          <w:p w:rsidR="00600DAA" w:rsidRDefault="00600DAA" w:rsidP="00387C93"/>
        </w:tc>
      </w:tr>
      <w:tr w:rsidR="00600DAA" w:rsidTr="00581225">
        <w:trPr>
          <w:trHeight w:val="720"/>
        </w:trPr>
        <w:tc>
          <w:tcPr>
            <w:tcW w:w="569" w:type="pct"/>
            <w:tcBorders>
              <w:top w:val="nil"/>
              <w:left w:val="nil"/>
              <w:bottom w:val="nil"/>
              <w:right w:val="nil"/>
            </w:tcBorders>
            <w:vAlign w:val="bottom"/>
          </w:tcPr>
          <w:p w:rsidR="00600DAA" w:rsidRDefault="00600DAA" w:rsidP="00387C93">
            <w:r>
              <w:t>Address</w:t>
            </w:r>
          </w:p>
        </w:tc>
        <w:tc>
          <w:tcPr>
            <w:tcW w:w="4431" w:type="pct"/>
            <w:gridSpan w:val="7"/>
            <w:tcBorders>
              <w:top w:val="nil"/>
              <w:left w:val="nil"/>
              <w:right w:val="nil"/>
            </w:tcBorders>
            <w:vAlign w:val="bottom"/>
          </w:tcPr>
          <w:p w:rsidR="00600DAA" w:rsidRDefault="00600DAA" w:rsidP="00387C93"/>
        </w:tc>
      </w:tr>
      <w:tr w:rsidR="00600DAA" w:rsidTr="00581225">
        <w:trPr>
          <w:trHeight w:val="458"/>
        </w:trPr>
        <w:tc>
          <w:tcPr>
            <w:tcW w:w="569" w:type="pct"/>
            <w:tcBorders>
              <w:top w:val="nil"/>
              <w:left w:val="nil"/>
              <w:right w:val="nil"/>
            </w:tcBorders>
            <w:vAlign w:val="bottom"/>
          </w:tcPr>
          <w:p w:rsidR="00600DAA" w:rsidRPr="00422D0C" w:rsidRDefault="00600DAA" w:rsidP="00387C93">
            <w:pPr>
              <w:rPr>
                <w:i/>
              </w:rPr>
            </w:pPr>
          </w:p>
        </w:tc>
        <w:tc>
          <w:tcPr>
            <w:tcW w:w="4431" w:type="pct"/>
            <w:gridSpan w:val="7"/>
            <w:tcBorders>
              <w:left w:val="nil"/>
              <w:right w:val="nil"/>
            </w:tcBorders>
            <w:vAlign w:val="bottom"/>
          </w:tcPr>
          <w:p w:rsidR="00600DAA" w:rsidRDefault="00600DAA" w:rsidP="00387C93"/>
        </w:tc>
      </w:tr>
      <w:tr w:rsidR="00600DAA" w:rsidTr="00320DCD">
        <w:trPr>
          <w:trHeight w:val="287"/>
        </w:trPr>
        <w:tc>
          <w:tcPr>
            <w:tcW w:w="5000" w:type="pct"/>
            <w:gridSpan w:val="8"/>
          </w:tcPr>
          <w:p w:rsidR="00600DAA" w:rsidRPr="00587B77" w:rsidRDefault="00600DAA" w:rsidP="00320DCD">
            <w:r w:rsidRPr="00587B77">
              <w:t xml:space="preserve">Background of </w:t>
            </w:r>
            <w:r w:rsidRPr="005A551B">
              <w:rPr>
                <w:b/>
              </w:rPr>
              <w:t>Tribe</w:t>
            </w:r>
            <w:r w:rsidRPr="00587B77">
              <w:t xml:space="preserve"> and proposed schools</w:t>
            </w:r>
            <w:r w:rsidR="003F38D8">
              <w:t xml:space="preserve"> or educational program</w:t>
            </w:r>
          </w:p>
        </w:tc>
      </w:tr>
      <w:tr w:rsidR="00600DAA" w:rsidTr="00F30858">
        <w:trPr>
          <w:trHeight w:val="1898"/>
        </w:trPr>
        <w:tc>
          <w:tcPr>
            <w:tcW w:w="5000" w:type="pct"/>
            <w:gridSpan w:val="8"/>
            <w:tcBorders>
              <w:bottom w:val="single" w:sz="4" w:space="0" w:color="auto"/>
            </w:tcBorders>
          </w:tcPr>
          <w:p w:rsidR="00600DAA" w:rsidRDefault="00600DAA" w:rsidP="00320DCD"/>
        </w:tc>
      </w:tr>
      <w:tr w:rsidR="00600DAA" w:rsidTr="00F30858">
        <w:trPr>
          <w:trHeight w:val="720"/>
        </w:trPr>
        <w:tc>
          <w:tcPr>
            <w:tcW w:w="1193" w:type="pct"/>
            <w:gridSpan w:val="4"/>
            <w:tcBorders>
              <w:top w:val="single" w:sz="4" w:space="0" w:color="auto"/>
              <w:left w:val="single" w:sz="4" w:space="0" w:color="auto"/>
              <w:bottom w:val="single" w:sz="4" w:space="0" w:color="auto"/>
              <w:right w:val="nil"/>
            </w:tcBorders>
          </w:tcPr>
          <w:p w:rsidR="00600DAA" w:rsidRDefault="007D0AEE" w:rsidP="00BE0BFB">
            <w:r>
              <w:t xml:space="preserve">Identified </w:t>
            </w:r>
            <w:r w:rsidR="00BE0BFB">
              <w:t>School Name</w:t>
            </w:r>
          </w:p>
        </w:tc>
        <w:tc>
          <w:tcPr>
            <w:tcW w:w="3807" w:type="pct"/>
            <w:gridSpan w:val="4"/>
            <w:tcBorders>
              <w:top w:val="single" w:sz="4" w:space="0" w:color="auto"/>
              <w:left w:val="nil"/>
              <w:bottom w:val="single" w:sz="4" w:space="0" w:color="auto"/>
              <w:right w:val="single" w:sz="4" w:space="0" w:color="auto"/>
            </w:tcBorders>
          </w:tcPr>
          <w:p w:rsidR="00600DAA" w:rsidRDefault="00600DAA" w:rsidP="00320DCD"/>
        </w:tc>
      </w:tr>
      <w:tr w:rsidR="00600DAA" w:rsidTr="00F30858">
        <w:trPr>
          <w:trHeight w:val="720"/>
        </w:trPr>
        <w:tc>
          <w:tcPr>
            <w:tcW w:w="1087" w:type="pct"/>
            <w:gridSpan w:val="3"/>
            <w:tcBorders>
              <w:top w:val="single" w:sz="4" w:space="0" w:color="auto"/>
              <w:right w:val="nil"/>
            </w:tcBorders>
          </w:tcPr>
          <w:p w:rsidR="00600DAA" w:rsidRDefault="00600DAA" w:rsidP="00320DCD">
            <w:r>
              <w:t>Address of School(s)</w:t>
            </w:r>
          </w:p>
        </w:tc>
        <w:tc>
          <w:tcPr>
            <w:tcW w:w="3913" w:type="pct"/>
            <w:gridSpan w:val="5"/>
            <w:tcBorders>
              <w:top w:val="single" w:sz="4" w:space="0" w:color="auto"/>
              <w:left w:val="nil"/>
            </w:tcBorders>
          </w:tcPr>
          <w:p w:rsidR="00600DAA" w:rsidRDefault="00600DAA" w:rsidP="00320DCD"/>
        </w:tc>
      </w:tr>
      <w:tr w:rsidR="00600DAA" w:rsidTr="00320DCD">
        <w:trPr>
          <w:trHeight w:val="720"/>
        </w:trPr>
        <w:tc>
          <w:tcPr>
            <w:tcW w:w="1431" w:type="pct"/>
            <w:gridSpan w:val="5"/>
            <w:tcBorders>
              <w:right w:val="nil"/>
            </w:tcBorders>
          </w:tcPr>
          <w:p w:rsidR="00600DAA" w:rsidRDefault="00600DAA" w:rsidP="00320DCD">
            <w:r>
              <w:t>Lat and Long for school site</w:t>
            </w:r>
          </w:p>
        </w:tc>
        <w:tc>
          <w:tcPr>
            <w:tcW w:w="3569" w:type="pct"/>
            <w:gridSpan w:val="3"/>
            <w:tcBorders>
              <w:left w:val="nil"/>
            </w:tcBorders>
          </w:tcPr>
          <w:p w:rsidR="00600DAA" w:rsidRDefault="00600DAA" w:rsidP="00320DCD"/>
        </w:tc>
      </w:tr>
      <w:tr w:rsidR="00600DAA" w:rsidTr="00320DCD">
        <w:trPr>
          <w:trHeight w:val="720"/>
        </w:trPr>
        <w:tc>
          <w:tcPr>
            <w:tcW w:w="1603" w:type="pct"/>
            <w:gridSpan w:val="6"/>
            <w:tcBorders>
              <w:right w:val="nil"/>
            </w:tcBorders>
          </w:tcPr>
          <w:p w:rsidR="00600DAA" w:rsidRDefault="00600DAA" w:rsidP="00320DCD">
            <w:r>
              <w:t>Grades and ages of children attending application school site</w:t>
            </w:r>
          </w:p>
        </w:tc>
        <w:tc>
          <w:tcPr>
            <w:tcW w:w="3397" w:type="pct"/>
            <w:gridSpan w:val="2"/>
            <w:tcBorders>
              <w:left w:val="nil"/>
            </w:tcBorders>
          </w:tcPr>
          <w:p w:rsidR="00600DAA" w:rsidRDefault="00600DAA" w:rsidP="00320DCD"/>
        </w:tc>
      </w:tr>
      <w:tr w:rsidR="00600DAA" w:rsidTr="00320DCD">
        <w:trPr>
          <w:trHeight w:val="395"/>
        </w:trPr>
        <w:tc>
          <w:tcPr>
            <w:tcW w:w="1603" w:type="pct"/>
            <w:gridSpan w:val="6"/>
            <w:tcBorders>
              <w:right w:val="nil"/>
            </w:tcBorders>
          </w:tcPr>
          <w:p w:rsidR="00600DAA" w:rsidRDefault="00600DAA" w:rsidP="00320DCD">
            <w:r>
              <w:t xml:space="preserve">Is the school </w:t>
            </w:r>
            <w:r w:rsidR="007D0AEE">
              <w:t xml:space="preserve">in the presence of </w:t>
            </w:r>
            <w:r w:rsidR="00F30858">
              <w:t>/</w:t>
            </w:r>
            <w:r w:rsidR="007D0AEE">
              <w:t xml:space="preserve">or </w:t>
            </w:r>
            <w:r>
              <w:t xml:space="preserve">on the reservation? </w:t>
            </w:r>
          </w:p>
        </w:tc>
        <w:tc>
          <w:tcPr>
            <w:tcW w:w="3397" w:type="pct"/>
            <w:gridSpan w:val="2"/>
            <w:tcBorders>
              <w:left w:val="nil"/>
            </w:tcBorders>
          </w:tcPr>
          <w:p w:rsidR="00600DAA" w:rsidRDefault="00600DAA" w:rsidP="00F30858">
            <w:pPr>
              <w:jc w:val="center"/>
            </w:pPr>
            <w:r>
              <w:t>YES     or     NO</w:t>
            </w:r>
          </w:p>
        </w:tc>
      </w:tr>
      <w:tr w:rsidR="00600DAA" w:rsidTr="00320DCD">
        <w:trPr>
          <w:trHeight w:val="377"/>
        </w:trPr>
        <w:tc>
          <w:tcPr>
            <w:tcW w:w="5000" w:type="pct"/>
            <w:gridSpan w:val="8"/>
          </w:tcPr>
          <w:p w:rsidR="00600DAA" w:rsidRDefault="00600DAA" w:rsidP="00320DCD">
            <w:r>
              <w:t>If not on reservation, describe native population? (Estimated ratio stats from the school, etc.)</w:t>
            </w:r>
          </w:p>
        </w:tc>
      </w:tr>
      <w:tr w:rsidR="00600DAA" w:rsidTr="00320DCD">
        <w:trPr>
          <w:trHeight w:val="1313"/>
        </w:trPr>
        <w:tc>
          <w:tcPr>
            <w:tcW w:w="5000" w:type="pct"/>
            <w:gridSpan w:val="8"/>
            <w:tcBorders>
              <w:bottom w:val="single" w:sz="4" w:space="0" w:color="auto"/>
            </w:tcBorders>
          </w:tcPr>
          <w:p w:rsidR="00600DAA" w:rsidRDefault="00600DAA" w:rsidP="00320DCD"/>
        </w:tc>
      </w:tr>
      <w:tr w:rsidR="00600DAA" w:rsidTr="00320DCD">
        <w:trPr>
          <w:trHeight w:val="620"/>
        </w:trPr>
        <w:tc>
          <w:tcPr>
            <w:tcW w:w="5000" w:type="pct"/>
            <w:gridSpan w:val="8"/>
            <w:tcBorders>
              <w:bottom w:val="nil"/>
            </w:tcBorders>
            <w:shd w:val="clear" w:color="auto" w:fill="DBE5F1"/>
          </w:tcPr>
          <w:p w:rsidR="00600DAA" w:rsidRDefault="00600DAA" w:rsidP="007D7548">
            <w:r>
              <w:t xml:space="preserve">Please describe the suspected sources of Air Toxics possibly impacting the </w:t>
            </w:r>
            <w:r w:rsidR="007D0AEE">
              <w:t xml:space="preserve">identified </w:t>
            </w:r>
            <w:r>
              <w:t>school</w:t>
            </w:r>
            <w:r w:rsidR="007D7548">
              <w:t xml:space="preserve"> and type of monitoring to be requested</w:t>
            </w:r>
            <w:r>
              <w:t>?</w:t>
            </w:r>
            <w:r w:rsidR="007D7548">
              <w:t xml:space="preserve"> </w:t>
            </w:r>
            <w:r>
              <w:t xml:space="preserve">(Ex. Open burning, garbage burning, mobile sources, etc.) </w:t>
            </w:r>
            <w:r w:rsidR="005A551B" w:rsidRPr="007D7548">
              <w:rPr>
                <w:i/>
              </w:rPr>
              <w:t xml:space="preserve">See </w:t>
            </w:r>
            <w:r w:rsidR="007D7548" w:rsidRPr="007D7548">
              <w:rPr>
                <w:i/>
              </w:rPr>
              <w:t>attached inventory.</w:t>
            </w:r>
          </w:p>
        </w:tc>
      </w:tr>
      <w:tr w:rsidR="00600DAA" w:rsidTr="005A551B">
        <w:trPr>
          <w:trHeight w:val="1719"/>
        </w:trPr>
        <w:tc>
          <w:tcPr>
            <w:tcW w:w="5000" w:type="pct"/>
            <w:gridSpan w:val="8"/>
            <w:tcBorders>
              <w:top w:val="nil"/>
              <w:bottom w:val="single" w:sz="4" w:space="0" w:color="auto"/>
            </w:tcBorders>
          </w:tcPr>
          <w:p w:rsidR="00600DAA" w:rsidRDefault="00600DAA" w:rsidP="00320DCD"/>
          <w:p w:rsidR="005A551B" w:rsidRDefault="005A551B" w:rsidP="00320DCD"/>
          <w:p w:rsidR="005A551B" w:rsidRDefault="005A551B" w:rsidP="00320DCD"/>
          <w:p w:rsidR="005A551B" w:rsidRDefault="005A551B" w:rsidP="00320DCD"/>
        </w:tc>
      </w:tr>
      <w:tr w:rsidR="00600DAA" w:rsidTr="00320DCD">
        <w:trPr>
          <w:trHeight w:val="720"/>
        </w:trPr>
        <w:tc>
          <w:tcPr>
            <w:tcW w:w="5000" w:type="pct"/>
            <w:gridSpan w:val="8"/>
            <w:tcBorders>
              <w:bottom w:val="nil"/>
            </w:tcBorders>
            <w:shd w:val="clear" w:color="auto" w:fill="DBE5F1"/>
          </w:tcPr>
          <w:p w:rsidR="00600DAA" w:rsidRDefault="00600DAA" w:rsidP="00320DCD">
            <w:r>
              <w:lastRenderedPageBreak/>
              <w:t xml:space="preserve">Identify who the possible affected population would be and how they may be impacted? </w:t>
            </w:r>
          </w:p>
          <w:p w:rsidR="00600DAA" w:rsidRDefault="00600DAA" w:rsidP="00320DCD">
            <w:r>
              <w:t>(</w:t>
            </w:r>
            <w:r w:rsidR="00890648">
              <w:t>Elementary</w:t>
            </w:r>
            <w:r w:rsidR="003F38D8">
              <w:t xml:space="preserve"> age</w:t>
            </w:r>
            <w:r>
              <w:t>, infants, etc.)</w:t>
            </w:r>
          </w:p>
        </w:tc>
      </w:tr>
      <w:tr w:rsidR="00600DAA" w:rsidTr="00320DCD">
        <w:trPr>
          <w:trHeight w:val="720"/>
        </w:trPr>
        <w:tc>
          <w:tcPr>
            <w:tcW w:w="5000" w:type="pct"/>
            <w:gridSpan w:val="8"/>
            <w:tcBorders>
              <w:top w:val="nil"/>
              <w:bottom w:val="single" w:sz="4" w:space="0" w:color="auto"/>
            </w:tcBorders>
          </w:tcPr>
          <w:p w:rsidR="00600DAA" w:rsidRDefault="00600DAA" w:rsidP="00320DCD"/>
        </w:tc>
      </w:tr>
      <w:tr w:rsidR="00600DAA" w:rsidTr="00320DCD">
        <w:trPr>
          <w:trHeight w:val="332"/>
        </w:trPr>
        <w:tc>
          <w:tcPr>
            <w:tcW w:w="5000" w:type="pct"/>
            <w:gridSpan w:val="8"/>
            <w:tcBorders>
              <w:bottom w:val="nil"/>
            </w:tcBorders>
            <w:shd w:val="clear" w:color="auto" w:fill="DBE5F1"/>
          </w:tcPr>
          <w:p w:rsidR="00600DAA" w:rsidRDefault="00564712" w:rsidP="00320DCD">
            <w:r>
              <w:t xml:space="preserve">For this application, approval should be </w:t>
            </w:r>
            <w:r w:rsidR="00B2362E">
              <w:t>obtained to</w:t>
            </w:r>
            <w:r w:rsidR="00600DAA">
              <w:t xml:space="preserve"> submit monitoring data to Air Quality Systems database</w:t>
            </w:r>
            <w:r>
              <w:t xml:space="preserve"> and/</w:t>
            </w:r>
            <w:r w:rsidR="00600DAA">
              <w:t xml:space="preserve">or </w:t>
            </w:r>
            <w:r w:rsidR="00B2362E">
              <w:t>an</w:t>
            </w:r>
            <w:r w:rsidR="00600DAA">
              <w:t xml:space="preserve"> </w:t>
            </w:r>
            <w:r>
              <w:t xml:space="preserve">OAQPS national </w:t>
            </w:r>
            <w:r w:rsidR="00600DAA">
              <w:t xml:space="preserve">tribal database? </w:t>
            </w:r>
          </w:p>
        </w:tc>
      </w:tr>
      <w:tr w:rsidR="00600DAA" w:rsidTr="00320DCD">
        <w:trPr>
          <w:trHeight w:val="1268"/>
        </w:trPr>
        <w:tc>
          <w:tcPr>
            <w:tcW w:w="5000" w:type="pct"/>
            <w:gridSpan w:val="8"/>
            <w:tcBorders>
              <w:top w:val="nil"/>
              <w:bottom w:val="single" w:sz="4" w:space="0" w:color="auto"/>
            </w:tcBorders>
          </w:tcPr>
          <w:p w:rsidR="00600DAA" w:rsidRDefault="00600DAA" w:rsidP="00320DCD"/>
        </w:tc>
      </w:tr>
      <w:tr w:rsidR="00600DAA" w:rsidTr="00320DCD">
        <w:trPr>
          <w:trHeight w:val="620"/>
        </w:trPr>
        <w:tc>
          <w:tcPr>
            <w:tcW w:w="5000" w:type="pct"/>
            <w:gridSpan w:val="8"/>
            <w:tcBorders>
              <w:bottom w:val="nil"/>
            </w:tcBorders>
            <w:shd w:val="clear" w:color="auto" w:fill="DBE5F1"/>
          </w:tcPr>
          <w:p w:rsidR="00600DAA" w:rsidRDefault="00600DAA" w:rsidP="00320DCD">
            <w:r>
              <w:t xml:space="preserve">If the tribe agrees to submit data, please explain the tribe’s technical capacity available to </w:t>
            </w:r>
            <w:r w:rsidRPr="00422D0C">
              <w:rPr>
                <w:u w:val="single"/>
              </w:rPr>
              <w:t>submit</w:t>
            </w:r>
            <w:r>
              <w:t xml:space="preserve"> data, or explain the need for technical assistance?</w:t>
            </w:r>
          </w:p>
        </w:tc>
      </w:tr>
      <w:tr w:rsidR="00600DAA" w:rsidTr="00320DCD">
        <w:trPr>
          <w:trHeight w:val="1430"/>
        </w:trPr>
        <w:tc>
          <w:tcPr>
            <w:tcW w:w="5000" w:type="pct"/>
            <w:gridSpan w:val="8"/>
            <w:tcBorders>
              <w:top w:val="nil"/>
              <w:bottom w:val="single" w:sz="4" w:space="0" w:color="auto"/>
            </w:tcBorders>
          </w:tcPr>
          <w:p w:rsidR="00600DAA" w:rsidRDefault="00600DAA" w:rsidP="00320DCD"/>
        </w:tc>
      </w:tr>
      <w:tr w:rsidR="00600DAA" w:rsidTr="00320DCD">
        <w:trPr>
          <w:trHeight w:val="512"/>
        </w:trPr>
        <w:tc>
          <w:tcPr>
            <w:tcW w:w="5000" w:type="pct"/>
            <w:gridSpan w:val="8"/>
            <w:tcBorders>
              <w:bottom w:val="nil"/>
            </w:tcBorders>
            <w:shd w:val="clear" w:color="auto" w:fill="DBE5F1"/>
          </w:tcPr>
          <w:p w:rsidR="00600DAA" w:rsidRDefault="00600DAA" w:rsidP="005A551B">
            <w:r>
              <w:t xml:space="preserve">Explain your </w:t>
            </w:r>
            <w:r w:rsidR="005A551B">
              <w:t>T</w:t>
            </w:r>
            <w:r w:rsidRPr="005A551B">
              <w:rPr>
                <w:b/>
              </w:rPr>
              <w:t>ribe’s</w:t>
            </w:r>
            <w:r>
              <w:t xml:space="preserve"> technical capacity to </w:t>
            </w:r>
            <w:r w:rsidRPr="00422D0C">
              <w:rPr>
                <w:u w:val="single"/>
              </w:rPr>
              <w:t>operate</w:t>
            </w:r>
            <w:r>
              <w:t xml:space="preserve"> the monitors or will technical assistance and/or</w:t>
            </w:r>
            <w:r w:rsidR="005A551B">
              <w:t xml:space="preserve"> what</w:t>
            </w:r>
            <w:r>
              <w:t xml:space="preserve"> training </w:t>
            </w:r>
            <w:r w:rsidR="005A551B">
              <w:t xml:space="preserve">will </w:t>
            </w:r>
            <w:r>
              <w:t>be required?</w:t>
            </w:r>
          </w:p>
        </w:tc>
      </w:tr>
      <w:tr w:rsidR="00600DAA" w:rsidTr="00320DCD">
        <w:trPr>
          <w:trHeight w:val="1592"/>
        </w:trPr>
        <w:tc>
          <w:tcPr>
            <w:tcW w:w="5000" w:type="pct"/>
            <w:gridSpan w:val="8"/>
            <w:tcBorders>
              <w:top w:val="nil"/>
              <w:bottom w:val="single" w:sz="4" w:space="0" w:color="auto"/>
            </w:tcBorders>
          </w:tcPr>
          <w:p w:rsidR="00600DAA" w:rsidRDefault="00600DAA" w:rsidP="00320DCD"/>
        </w:tc>
      </w:tr>
      <w:tr w:rsidR="00600DAA" w:rsidTr="00320DCD">
        <w:trPr>
          <w:trHeight w:val="395"/>
        </w:trPr>
        <w:tc>
          <w:tcPr>
            <w:tcW w:w="5000" w:type="pct"/>
            <w:gridSpan w:val="8"/>
            <w:tcBorders>
              <w:bottom w:val="nil"/>
            </w:tcBorders>
            <w:shd w:val="clear" w:color="auto" w:fill="DBE5F1"/>
          </w:tcPr>
          <w:p w:rsidR="00600DAA" w:rsidRDefault="00600DAA" w:rsidP="00320DCD">
            <w:r>
              <w:t xml:space="preserve">Is a designated person available </w:t>
            </w:r>
            <w:r w:rsidR="005A551B">
              <w:t xml:space="preserve">at the Tribe </w:t>
            </w:r>
            <w:r>
              <w:t>to take training or be the point of contact for this project</w:t>
            </w:r>
            <w:r w:rsidR="005A551B">
              <w:t>, if so please identify</w:t>
            </w:r>
            <w:r>
              <w:t>?</w:t>
            </w:r>
          </w:p>
        </w:tc>
      </w:tr>
      <w:tr w:rsidR="00600DAA" w:rsidTr="005A551B">
        <w:trPr>
          <w:trHeight w:val="1116"/>
        </w:trPr>
        <w:tc>
          <w:tcPr>
            <w:tcW w:w="5000" w:type="pct"/>
            <w:gridSpan w:val="8"/>
            <w:tcBorders>
              <w:top w:val="nil"/>
              <w:bottom w:val="single" w:sz="4" w:space="0" w:color="auto"/>
            </w:tcBorders>
          </w:tcPr>
          <w:p w:rsidR="00600DAA" w:rsidRDefault="00600DAA" w:rsidP="00320DCD"/>
        </w:tc>
      </w:tr>
      <w:tr w:rsidR="00600DAA" w:rsidTr="00320DCD">
        <w:trPr>
          <w:trHeight w:val="350"/>
        </w:trPr>
        <w:tc>
          <w:tcPr>
            <w:tcW w:w="5000" w:type="pct"/>
            <w:gridSpan w:val="8"/>
            <w:tcBorders>
              <w:bottom w:val="nil"/>
            </w:tcBorders>
            <w:shd w:val="clear" w:color="auto" w:fill="DBE5F1"/>
          </w:tcPr>
          <w:p w:rsidR="00600DAA" w:rsidRDefault="00312E2B" w:rsidP="00320DCD">
            <w:r>
              <w:t>Attach Photos of the 4</w:t>
            </w:r>
            <w:r w:rsidR="00600DAA">
              <w:t xml:space="preserve"> cardinal directions of the school or monitoring location.</w:t>
            </w:r>
          </w:p>
        </w:tc>
      </w:tr>
      <w:tr w:rsidR="00600DAA" w:rsidTr="005A551B">
        <w:trPr>
          <w:trHeight w:val="1323"/>
        </w:trPr>
        <w:tc>
          <w:tcPr>
            <w:tcW w:w="5000" w:type="pct"/>
            <w:gridSpan w:val="8"/>
            <w:tcBorders>
              <w:top w:val="nil"/>
              <w:bottom w:val="single" w:sz="4" w:space="0" w:color="auto"/>
            </w:tcBorders>
          </w:tcPr>
          <w:p w:rsidR="00600DAA" w:rsidRDefault="00600DAA" w:rsidP="00320DCD"/>
        </w:tc>
      </w:tr>
      <w:tr w:rsidR="00564712" w:rsidTr="00320DCD">
        <w:trPr>
          <w:trHeight w:val="450"/>
        </w:trPr>
        <w:tc>
          <w:tcPr>
            <w:tcW w:w="5000" w:type="pct"/>
            <w:gridSpan w:val="8"/>
            <w:tcBorders>
              <w:top w:val="single" w:sz="4" w:space="0" w:color="auto"/>
              <w:bottom w:val="nil"/>
            </w:tcBorders>
            <w:shd w:val="clear" w:color="auto" w:fill="DBE5F1"/>
          </w:tcPr>
          <w:p w:rsidR="00564712" w:rsidRPr="00564712" w:rsidRDefault="00564712" w:rsidP="00320DCD">
            <w:r w:rsidRPr="00564712">
              <w:t>When is the projected time for deployment of the monitors? (i.e. immediately, 3 months)</w:t>
            </w:r>
          </w:p>
        </w:tc>
      </w:tr>
      <w:tr w:rsidR="00564712" w:rsidTr="00320DCD">
        <w:trPr>
          <w:trHeight w:val="1269"/>
        </w:trPr>
        <w:tc>
          <w:tcPr>
            <w:tcW w:w="5000" w:type="pct"/>
            <w:gridSpan w:val="8"/>
            <w:tcBorders>
              <w:top w:val="nil"/>
            </w:tcBorders>
            <w:shd w:val="clear" w:color="auto" w:fill="auto"/>
          </w:tcPr>
          <w:p w:rsidR="00564712" w:rsidRPr="00564712" w:rsidRDefault="00564712" w:rsidP="00320DCD"/>
        </w:tc>
      </w:tr>
    </w:tbl>
    <w:p w:rsidR="00885F77" w:rsidRDefault="00885F77" w:rsidP="00885F77">
      <w:pPr>
        <w:ind w:left="1440"/>
        <w:rPr>
          <w:b/>
          <w:sz w:val="32"/>
        </w:rPr>
      </w:pPr>
    </w:p>
    <w:p w:rsidR="00600DAA" w:rsidRDefault="00600DAA" w:rsidP="003A3B91">
      <w:pPr>
        <w:ind w:left="1440"/>
        <w:rPr>
          <w:b/>
          <w:sz w:val="32"/>
        </w:rPr>
      </w:pPr>
    </w:p>
    <w:sectPr w:rsidR="00600DAA" w:rsidSect="005A551B">
      <w:headerReference w:type="default" r:id="rId14"/>
      <w:footerReference w:type="default" r:id="rId15"/>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25" w:rsidRDefault="00855C25">
      <w:r>
        <w:separator/>
      </w:r>
    </w:p>
  </w:endnote>
  <w:endnote w:type="continuationSeparator" w:id="0">
    <w:p w:rsidR="00855C25" w:rsidRDefault="008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AA" w:rsidRDefault="00600DAA">
    <w:pPr>
      <w:pStyle w:val="Footer"/>
      <w:jc w:val="right"/>
    </w:pPr>
    <w:r>
      <w:t xml:space="preserve">Page </w:t>
    </w:r>
    <w:r w:rsidR="00004352">
      <w:rPr>
        <w:b/>
      </w:rPr>
      <w:fldChar w:fldCharType="begin"/>
    </w:r>
    <w:r>
      <w:rPr>
        <w:b/>
      </w:rPr>
      <w:instrText xml:space="preserve"> PAGE </w:instrText>
    </w:r>
    <w:r w:rsidR="00004352">
      <w:rPr>
        <w:b/>
      </w:rPr>
      <w:fldChar w:fldCharType="separate"/>
    </w:r>
    <w:r w:rsidR="00090BB8">
      <w:rPr>
        <w:b/>
        <w:noProof/>
      </w:rPr>
      <w:t>6</w:t>
    </w:r>
    <w:r w:rsidR="00004352">
      <w:rPr>
        <w:b/>
      </w:rPr>
      <w:fldChar w:fldCharType="end"/>
    </w:r>
    <w:r>
      <w:t xml:space="preserve"> of </w:t>
    </w:r>
    <w:r w:rsidR="00004352">
      <w:rPr>
        <w:b/>
      </w:rPr>
      <w:fldChar w:fldCharType="begin"/>
    </w:r>
    <w:r>
      <w:rPr>
        <w:b/>
      </w:rPr>
      <w:instrText xml:space="preserve"> NUMPAGES  </w:instrText>
    </w:r>
    <w:r w:rsidR="00004352">
      <w:rPr>
        <w:b/>
      </w:rPr>
      <w:fldChar w:fldCharType="separate"/>
    </w:r>
    <w:r w:rsidR="00090BB8">
      <w:rPr>
        <w:b/>
        <w:noProof/>
      </w:rPr>
      <w:t>6</w:t>
    </w:r>
    <w:r w:rsidR="00004352">
      <w:rPr>
        <w:b/>
      </w:rPr>
      <w:fldChar w:fldCharType="end"/>
    </w:r>
  </w:p>
  <w:p w:rsidR="00600DAA" w:rsidRPr="00BF4E64" w:rsidRDefault="00600DAA" w:rsidP="00BF4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25" w:rsidRDefault="00855C25">
      <w:r>
        <w:separator/>
      </w:r>
    </w:p>
  </w:footnote>
  <w:footnote w:type="continuationSeparator" w:id="0">
    <w:p w:rsidR="00855C25" w:rsidRDefault="00855C25">
      <w:r>
        <w:continuationSeparator/>
      </w:r>
    </w:p>
  </w:footnote>
  <w:footnote w:id="1">
    <w:p w:rsidR="00600DAA" w:rsidRPr="00320DCD" w:rsidRDefault="00600DAA" w:rsidP="00320D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AA" w:rsidRDefault="00713E59" w:rsidP="005F1712">
    <w:pPr>
      <w:pStyle w:val="Header"/>
    </w:pPr>
    <w:r>
      <w:t>02/11/2015</w:t>
    </w:r>
    <w:r w:rsidR="00600DAA">
      <w:t xml:space="preserve">                              </w:t>
    </w:r>
    <w:r w:rsidR="00600DAA">
      <w:tab/>
    </w:r>
    <w:r w:rsidR="00600DAA">
      <w:tab/>
    </w:r>
    <w:smartTag w:uri="urn:schemas-microsoft-com:office:smarttags" w:element="place">
      <w:smartTag w:uri="urn:schemas-microsoft-com:office:smarttags" w:element="PlaceName">
        <w:r w:rsidR="00600DAA">
          <w:t>Tribal</w:t>
        </w:r>
      </w:smartTag>
      <w:r w:rsidR="00600DAA">
        <w:t xml:space="preserve"> </w:t>
      </w:r>
      <w:smartTag w:uri="urn:schemas-microsoft-com:office:smarttags" w:element="PlaceType">
        <w:r w:rsidR="00600DAA">
          <w:t>School</w:t>
        </w:r>
      </w:smartTag>
    </w:smartTag>
    <w:r w:rsidR="00600DAA">
      <w:t xml:space="preserve"> Air Toxics Monitoring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
      </v:shape>
    </w:pict>
  </w:numPicBullet>
  <w:abstractNum w:abstractNumId="0">
    <w:nsid w:val="0E377EB0"/>
    <w:multiLevelType w:val="hybridMultilevel"/>
    <w:tmpl w:val="F52E8D80"/>
    <w:lvl w:ilvl="0" w:tplc="5BF42CE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F17C6"/>
    <w:multiLevelType w:val="hybridMultilevel"/>
    <w:tmpl w:val="81D2F914"/>
    <w:lvl w:ilvl="0" w:tplc="1A602748">
      <w:start w:val="1"/>
      <w:numFmt w:val="upperRoman"/>
      <w:lvlText w:val="(%1.)"/>
      <w:lvlJc w:val="left"/>
      <w:pPr>
        <w:ind w:left="1440" w:hanging="1080"/>
      </w:pPr>
      <w:rPr>
        <w:rFonts w:cs="Times New Roman" w:hint="default"/>
        <w:b/>
        <w:sz w:val="32"/>
        <w:szCs w:val="3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1D053B"/>
    <w:multiLevelType w:val="hybridMultilevel"/>
    <w:tmpl w:val="3202C5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57355"/>
    <w:multiLevelType w:val="hybridMultilevel"/>
    <w:tmpl w:val="99480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8450E"/>
    <w:multiLevelType w:val="hybridMultilevel"/>
    <w:tmpl w:val="A02C60EA"/>
    <w:lvl w:ilvl="0" w:tplc="13B8D33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9A408FB"/>
    <w:multiLevelType w:val="hybridMultilevel"/>
    <w:tmpl w:val="4BD47E66"/>
    <w:lvl w:ilvl="0" w:tplc="5BF42CE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67A3F"/>
    <w:multiLevelType w:val="hybridMultilevel"/>
    <w:tmpl w:val="09F085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AA0F5A"/>
    <w:multiLevelType w:val="hybridMultilevel"/>
    <w:tmpl w:val="35EAD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9C1A34"/>
    <w:multiLevelType w:val="hybridMultilevel"/>
    <w:tmpl w:val="E7A081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4E24C1C"/>
    <w:multiLevelType w:val="hybridMultilevel"/>
    <w:tmpl w:val="1E74BE98"/>
    <w:lvl w:ilvl="0" w:tplc="482079E6">
      <w:start w:val="1"/>
      <w:numFmt w:val="bullet"/>
      <w:lvlText w:val="⌂"/>
      <w:lvlJc w:val="left"/>
      <w:pPr>
        <w:ind w:left="720" w:hanging="360"/>
      </w:pPr>
      <w:rPr>
        <w:rFonts w:ascii="Courier New" w:hAnsi="Courier New" w:hint="default"/>
        <w:b/>
        <w:i w:val="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A0F5C"/>
    <w:multiLevelType w:val="hybridMultilevel"/>
    <w:tmpl w:val="BD4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C37E5"/>
    <w:multiLevelType w:val="hybridMultilevel"/>
    <w:tmpl w:val="FA9861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0"/>
  </w:num>
  <w:num w:numId="6">
    <w:abstractNumId w:val="11"/>
  </w:num>
  <w:num w:numId="7">
    <w:abstractNumId w:val="9"/>
  </w:num>
  <w:num w:numId="8">
    <w:abstractNumId w:val="4"/>
  </w:num>
  <w:num w:numId="9">
    <w:abstractNumId w:val="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76"/>
    <w:rsid w:val="00002D22"/>
    <w:rsid w:val="00004352"/>
    <w:rsid w:val="00004798"/>
    <w:rsid w:val="00006E9D"/>
    <w:rsid w:val="00011B47"/>
    <w:rsid w:val="00014E61"/>
    <w:rsid w:val="000303AB"/>
    <w:rsid w:val="00031599"/>
    <w:rsid w:val="00090BB8"/>
    <w:rsid w:val="000C4C6C"/>
    <w:rsid w:val="000C5F14"/>
    <w:rsid w:val="000D0C60"/>
    <w:rsid w:val="000D2081"/>
    <w:rsid w:val="000D5BC1"/>
    <w:rsid w:val="000E29F2"/>
    <w:rsid w:val="000E5D39"/>
    <w:rsid w:val="00100463"/>
    <w:rsid w:val="00121CD8"/>
    <w:rsid w:val="00127F17"/>
    <w:rsid w:val="0013016B"/>
    <w:rsid w:val="00133E45"/>
    <w:rsid w:val="00145123"/>
    <w:rsid w:val="00145643"/>
    <w:rsid w:val="00160C7B"/>
    <w:rsid w:val="0018083C"/>
    <w:rsid w:val="001934E9"/>
    <w:rsid w:val="001C18DA"/>
    <w:rsid w:val="001C710C"/>
    <w:rsid w:val="001D17D3"/>
    <w:rsid w:val="001E5556"/>
    <w:rsid w:val="001F2E63"/>
    <w:rsid w:val="00203815"/>
    <w:rsid w:val="002200A7"/>
    <w:rsid w:val="00274FF2"/>
    <w:rsid w:val="002A45AE"/>
    <w:rsid w:val="002A59C6"/>
    <w:rsid w:val="002D1480"/>
    <w:rsid w:val="002E2159"/>
    <w:rsid w:val="00312E2B"/>
    <w:rsid w:val="00320DCD"/>
    <w:rsid w:val="00336C61"/>
    <w:rsid w:val="00337118"/>
    <w:rsid w:val="00353B5E"/>
    <w:rsid w:val="0036777C"/>
    <w:rsid w:val="00374C5F"/>
    <w:rsid w:val="00387C93"/>
    <w:rsid w:val="003A0548"/>
    <w:rsid w:val="003A3B91"/>
    <w:rsid w:val="003B461B"/>
    <w:rsid w:val="003D0C4B"/>
    <w:rsid w:val="003F0CF2"/>
    <w:rsid w:val="003F21A1"/>
    <w:rsid w:val="003F38D8"/>
    <w:rsid w:val="00422D0C"/>
    <w:rsid w:val="0043373F"/>
    <w:rsid w:val="00455406"/>
    <w:rsid w:val="00474E20"/>
    <w:rsid w:val="004D2D7E"/>
    <w:rsid w:val="0051757B"/>
    <w:rsid w:val="0052212A"/>
    <w:rsid w:val="005367AC"/>
    <w:rsid w:val="00536D3B"/>
    <w:rsid w:val="005525EA"/>
    <w:rsid w:val="00564712"/>
    <w:rsid w:val="00581225"/>
    <w:rsid w:val="0058484F"/>
    <w:rsid w:val="00587B77"/>
    <w:rsid w:val="00591166"/>
    <w:rsid w:val="0059131D"/>
    <w:rsid w:val="0059774E"/>
    <w:rsid w:val="005A551B"/>
    <w:rsid w:val="005F1712"/>
    <w:rsid w:val="00600DAA"/>
    <w:rsid w:val="00627979"/>
    <w:rsid w:val="0065418A"/>
    <w:rsid w:val="00657DA4"/>
    <w:rsid w:val="00682FD6"/>
    <w:rsid w:val="006858A1"/>
    <w:rsid w:val="006867D9"/>
    <w:rsid w:val="0069148B"/>
    <w:rsid w:val="006924B8"/>
    <w:rsid w:val="006A59AF"/>
    <w:rsid w:val="006E47D6"/>
    <w:rsid w:val="00713E59"/>
    <w:rsid w:val="0071421D"/>
    <w:rsid w:val="00723875"/>
    <w:rsid w:val="00725DB6"/>
    <w:rsid w:val="0073266F"/>
    <w:rsid w:val="007508AE"/>
    <w:rsid w:val="007813CD"/>
    <w:rsid w:val="00795B48"/>
    <w:rsid w:val="007A0A4C"/>
    <w:rsid w:val="007B3BB8"/>
    <w:rsid w:val="007C1640"/>
    <w:rsid w:val="007C195B"/>
    <w:rsid w:val="007C4482"/>
    <w:rsid w:val="007D0AEE"/>
    <w:rsid w:val="007D7548"/>
    <w:rsid w:val="007E3FCD"/>
    <w:rsid w:val="0080540B"/>
    <w:rsid w:val="00825C41"/>
    <w:rsid w:val="00854974"/>
    <w:rsid w:val="00855C25"/>
    <w:rsid w:val="008609C8"/>
    <w:rsid w:val="008648FE"/>
    <w:rsid w:val="00875EDE"/>
    <w:rsid w:val="008765C9"/>
    <w:rsid w:val="00885F77"/>
    <w:rsid w:val="00890648"/>
    <w:rsid w:val="008A2249"/>
    <w:rsid w:val="008A269B"/>
    <w:rsid w:val="008C11B9"/>
    <w:rsid w:val="008C77E3"/>
    <w:rsid w:val="008D5021"/>
    <w:rsid w:val="008E0AE8"/>
    <w:rsid w:val="008F5BF8"/>
    <w:rsid w:val="00914636"/>
    <w:rsid w:val="0093094A"/>
    <w:rsid w:val="00937BA4"/>
    <w:rsid w:val="009413D5"/>
    <w:rsid w:val="00945265"/>
    <w:rsid w:val="00946647"/>
    <w:rsid w:val="00953438"/>
    <w:rsid w:val="009550B8"/>
    <w:rsid w:val="009614AA"/>
    <w:rsid w:val="00966AE2"/>
    <w:rsid w:val="00984014"/>
    <w:rsid w:val="00996621"/>
    <w:rsid w:val="009B1A1D"/>
    <w:rsid w:val="009C4137"/>
    <w:rsid w:val="009E4976"/>
    <w:rsid w:val="00A15796"/>
    <w:rsid w:val="00A264F2"/>
    <w:rsid w:val="00A37213"/>
    <w:rsid w:val="00A61130"/>
    <w:rsid w:val="00A6528A"/>
    <w:rsid w:val="00A71446"/>
    <w:rsid w:val="00A976EE"/>
    <w:rsid w:val="00AB6EA0"/>
    <w:rsid w:val="00AC3595"/>
    <w:rsid w:val="00AE0A26"/>
    <w:rsid w:val="00AF416B"/>
    <w:rsid w:val="00B130B3"/>
    <w:rsid w:val="00B15B3E"/>
    <w:rsid w:val="00B2362E"/>
    <w:rsid w:val="00B448B5"/>
    <w:rsid w:val="00B50B0F"/>
    <w:rsid w:val="00B50E8F"/>
    <w:rsid w:val="00B51097"/>
    <w:rsid w:val="00B7378F"/>
    <w:rsid w:val="00B85A10"/>
    <w:rsid w:val="00BE0A68"/>
    <w:rsid w:val="00BE0BFB"/>
    <w:rsid w:val="00BF4E64"/>
    <w:rsid w:val="00C02DB7"/>
    <w:rsid w:val="00C10242"/>
    <w:rsid w:val="00C14AB3"/>
    <w:rsid w:val="00C24145"/>
    <w:rsid w:val="00C246D4"/>
    <w:rsid w:val="00C41453"/>
    <w:rsid w:val="00C5380B"/>
    <w:rsid w:val="00CA3241"/>
    <w:rsid w:val="00CB32EE"/>
    <w:rsid w:val="00CB6528"/>
    <w:rsid w:val="00D253BA"/>
    <w:rsid w:val="00D46C39"/>
    <w:rsid w:val="00D50858"/>
    <w:rsid w:val="00D866F4"/>
    <w:rsid w:val="00D934A7"/>
    <w:rsid w:val="00DE6DB4"/>
    <w:rsid w:val="00E01258"/>
    <w:rsid w:val="00E2383C"/>
    <w:rsid w:val="00E327C9"/>
    <w:rsid w:val="00E327FE"/>
    <w:rsid w:val="00E36D3F"/>
    <w:rsid w:val="00E40E12"/>
    <w:rsid w:val="00E43ADE"/>
    <w:rsid w:val="00E43D16"/>
    <w:rsid w:val="00E565CD"/>
    <w:rsid w:val="00E57D52"/>
    <w:rsid w:val="00E70C8C"/>
    <w:rsid w:val="00E73002"/>
    <w:rsid w:val="00E73203"/>
    <w:rsid w:val="00E87C7E"/>
    <w:rsid w:val="00E91950"/>
    <w:rsid w:val="00EE3CCB"/>
    <w:rsid w:val="00EE3DDC"/>
    <w:rsid w:val="00EE59A1"/>
    <w:rsid w:val="00F05B21"/>
    <w:rsid w:val="00F30858"/>
    <w:rsid w:val="00F42016"/>
    <w:rsid w:val="00F4208F"/>
    <w:rsid w:val="00F576DD"/>
    <w:rsid w:val="00F57AB2"/>
    <w:rsid w:val="00F62D80"/>
    <w:rsid w:val="00F71363"/>
    <w:rsid w:val="00F7154E"/>
    <w:rsid w:val="00F81D0B"/>
    <w:rsid w:val="00F86C7F"/>
    <w:rsid w:val="00FA0EDF"/>
    <w:rsid w:val="00FA6259"/>
    <w:rsid w:val="00FC48AC"/>
    <w:rsid w:val="00FD07B3"/>
    <w:rsid w:val="00FE5F14"/>
    <w:rsid w:val="00FF3437"/>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712"/>
    <w:pPr>
      <w:tabs>
        <w:tab w:val="center" w:pos="4320"/>
        <w:tab w:val="right" w:pos="8640"/>
      </w:tabs>
    </w:pPr>
  </w:style>
  <w:style w:type="character" w:customStyle="1" w:styleId="HeaderChar">
    <w:name w:val="Header Char"/>
    <w:basedOn w:val="DefaultParagraphFont"/>
    <w:link w:val="Header"/>
    <w:uiPriority w:val="99"/>
    <w:semiHidden/>
    <w:rsid w:val="004A4145"/>
    <w:rPr>
      <w:sz w:val="24"/>
      <w:szCs w:val="24"/>
    </w:rPr>
  </w:style>
  <w:style w:type="paragraph" w:styleId="Footer">
    <w:name w:val="footer"/>
    <w:basedOn w:val="Normal"/>
    <w:link w:val="FooterChar"/>
    <w:uiPriority w:val="99"/>
    <w:rsid w:val="005F1712"/>
    <w:pPr>
      <w:tabs>
        <w:tab w:val="center" w:pos="4320"/>
        <w:tab w:val="right" w:pos="8640"/>
      </w:tabs>
    </w:pPr>
  </w:style>
  <w:style w:type="character" w:customStyle="1" w:styleId="FooterChar">
    <w:name w:val="Footer Char"/>
    <w:basedOn w:val="DefaultParagraphFont"/>
    <w:link w:val="Footer"/>
    <w:uiPriority w:val="99"/>
    <w:locked/>
    <w:rsid w:val="00BF4E64"/>
    <w:rPr>
      <w:rFonts w:cs="Times New Roman"/>
      <w:sz w:val="24"/>
      <w:szCs w:val="24"/>
    </w:rPr>
  </w:style>
  <w:style w:type="character" w:styleId="PageNumber">
    <w:name w:val="page number"/>
    <w:basedOn w:val="DefaultParagraphFont"/>
    <w:uiPriority w:val="99"/>
    <w:rsid w:val="005F1712"/>
    <w:rPr>
      <w:rFonts w:cs="Times New Roman"/>
    </w:rPr>
  </w:style>
  <w:style w:type="table" w:styleId="TableGrid">
    <w:name w:val="Table Grid"/>
    <w:basedOn w:val="TableNormal"/>
    <w:uiPriority w:val="99"/>
    <w:rsid w:val="005F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73002"/>
    <w:rPr>
      <w:rFonts w:cs="Times New Roman"/>
      <w:sz w:val="16"/>
      <w:szCs w:val="16"/>
    </w:rPr>
  </w:style>
  <w:style w:type="paragraph" w:styleId="CommentText">
    <w:name w:val="annotation text"/>
    <w:basedOn w:val="Normal"/>
    <w:link w:val="CommentTextChar"/>
    <w:uiPriority w:val="99"/>
    <w:semiHidden/>
    <w:rsid w:val="00E73002"/>
    <w:rPr>
      <w:sz w:val="20"/>
      <w:szCs w:val="20"/>
    </w:rPr>
  </w:style>
  <w:style w:type="character" w:customStyle="1" w:styleId="CommentTextChar">
    <w:name w:val="Comment Text Char"/>
    <w:basedOn w:val="DefaultParagraphFont"/>
    <w:link w:val="CommentText"/>
    <w:uiPriority w:val="99"/>
    <w:semiHidden/>
    <w:rsid w:val="004A4145"/>
    <w:rPr>
      <w:sz w:val="20"/>
      <w:szCs w:val="20"/>
    </w:rPr>
  </w:style>
  <w:style w:type="paragraph" w:styleId="CommentSubject">
    <w:name w:val="annotation subject"/>
    <w:basedOn w:val="CommentText"/>
    <w:next w:val="CommentText"/>
    <w:link w:val="CommentSubjectChar"/>
    <w:uiPriority w:val="99"/>
    <w:semiHidden/>
    <w:rsid w:val="00E73002"/>
    <w:rPr>
      <w:b/>
      <w:bCs/>
    </w:rPr>
  </w:style>
  <w:style w:type="character" w:customStyle="1" w:styleId="CommentSubjectChar">
    <w:name w:val="Comment Subject Char"/>
    <w:basedOn w:val="CommentTextChar"/>
    <w:link w:val="CommentSubject"/>
    <w:uiPriority w:val="99"/>
    <w:semiHidden/>
    <w:rsid w:val="004A4145"/>
    <w:rPr>
      <w:b/>
      <w:bCs/>
      <w:sz w:val="20"/>
      <w:szCs w:val="20"/>
    </w:rPr>
  </w:style>
  <w:style w:type="paragraph" w:styleId="BalloonText">
    <w:name w:val="Balloon Text"/>
    <w:basedOn w:val="Normal"/>
    <w:link w:val="BalloonTextChar"/>
    <w:uiPriority w:val="99"/>
    <w:semiHidden/>
    <w:rsid w:val="00E73002"/>
    <w:rPr>
      <w:rFonts w:ascii="Tahoma" w:hAnsi="Tahoma" w:cs="Tahoma"/>
      <w:sz w:val="16"/>
      <w:szCs w:val="16"/>
    </w:rPr>
  </w:style>
  <w:style w:type="character" w:customStyle="1" w:styleId="BalloonTextChar">
    <w:name w:val="Balloon Text Char"/>
    <w:basedOn w:val="DefaultParagraphFont"/>
    <w:link w:val="BalloonText"/>
    <w:uiPriority w:val="99"/>
    <w:semiHidden/>
    <w:rsid w:val="004A4145"/>
    <w:rPr>
      <w:sz w:val="0"/>
      <w:szCs w:val="0"/>
    </w:rPr>
  </w:style>
  <w:style w:type="paragraph" w:styleId="Revision">
    <w:name w:val="Revision"/>
    <w:hidden/>
    <w:uiPriority w:val="99"/>
    <w:semiHidden/>
    <w:rsid w:val="009614AA"/>
    <w:rPr>
      <w:sz w:val="24"/>
      <w:szCs w:val="24"/>
    </w:rPr>
  </w:style>
  <w:style w:type="character" w:styleId="Strong">
    <w:name w:val="Strong"/>
    <w:basedOn w:val="DefaultParagraphFont"/>
    <w:uiPriority w:val="99"/>
    <w:qFormat/>
    <w:rsid w:val="001F2E63"/>
    <w:rPr>
      <w:rFonts w:cs="Times New Roman"/>
      <w:b/>
      <w:bCs/>
    </w:rPr>
  </w:style>
  <w:style w:type="paragraph" w:styleId="ListParagraph">
    <w:name w:val="List Paragraph"/>
    <w:basedOn w:val="Normal"/>
    <w:uiPriority w:val="99"/>
    <w:qFormat/>
    <w:rsid w:val="00D866F4"/>
    <w:pPr>
      <w:ind w:left="720"/>
      <w:contextualSpacing/>
    </w:pPr>
  </w:style>
  <w:style w:type="paragraph" w:styleId="NoSpacing">
    <w:name w:val="No Spacing"/>
    <w:link w:val="NoSpacingChar"/>
    <w:uiPriority w:val="99"/>
    <w:qFormat/>
    <w:rsid w:val="00B15B3E"/>
    <w:rPr>
      <w:rFonts w:ascii="Calibri" w:hAnsi="Calibri"/>
      <w:sz w:val="22"/>
      <w:szCs w:val="22"/>
    </w:rPr>
  </w:style>
  <w:style w:type="character" w:customStyle="1" w:styleId="NoSpacingChar">
    <w:name w:val="No Spacing Char"/>
    <w:basedOn w:val="DefaultParagraphFont"/>
    <w:link w:val="NoSpacing"/>
    <w:uiPriority w:val="99"/>
    <w:locked/>
    <w:rsid w:val="00B15B3E"/>
    <w:rPr>
      <w:rFonts w:ascii="Calibri" w:hAnsi="Calibri"/>
      <w:sz w:val="22"/>
      <w:szCs w:val="22"/>
      <w:lang w:val="en-US" w:eastAsia="en-US" w:bidi="ar-SA"/>
    </w:rPr>
  </w:style>
  <w:style w:type="character" w:styleId="Hyperlink">
    <w:name w:val="Hyperlink"/>
    <w:basedOn w:val="DefaultParagraphFont"/>
    <w:uiPriority w:val="99"/>
    <w:rsid w:val="007A0A4C"/>
    <w:rPr>
      <w:rFonts w:cs="Times New Roman"/>
      <w:color w:val="0000FF"/>
      <w:u w:val="single"/>
    </w:rPr>
  </w:style>
  <w:style w:type="paragraph" w:styleId="FootnoteText">
    <w:name w:val="footnote text"/>
    <w:basedOn w:val="Normal"/>
    <w:link w:val="FootnoteTextChar"/>
    <w:uiPriority w:val="99"/>
    <w:semiHidden/>
    <w:rsid w:val="00014E61"/>
    <w:rPr>
      <w:sz w:val="20"/>
      <w:szCs w:val="20"/>
    </w:rPr>
  </w:style>
  <w:style w:type="character" w:customStyle="1" w:styleId="FootnoteTextChar">
    <w:name w:val="Footnote Text Char"/>
    <w:basedOn w:val="DefaultParagraphFont"/>
    <w:link w:val="FootnoteText"/>
    <w:uiPriority w:val="99"/>
    <w:semiHidden/>
    <w:rsid w:val="004A4145"/>
    <w:rPr>
      <w:sz w:val="20"/>
      <w:szCs w:val="20"/>
    </w:rPr>
  </w:style>
  <w:style w:type="character" w:styleId="FootnoteReference">
    <w:name w:val="footnote reference"/>
    <w:basedOn w:val="DefaultParagraphFont"/>
    <w:uiPriority w:val="99"/>
    <w:semiHidden/>
    <w:rsid w:val="00014E61"/>
    <w:rPr>
      <w:rFonts w:cs="Times New Roman"/>
      <w:vertAlign w:val="superscript"/>
    </w:rPr>
  </w:style>
  <w:style w:type="character" w:styleId="FollowedHyperlink">
    <w:name w:val="FollowedHyperlink"/>
    <w:basedOn w:val="DefaultParagraphFont"/>
    <w:uiPriority w:val="99"/>
    <w:semiHidden/>
    <w:unhideWhenUsed/>
    <w:rsid w:val="005812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712"/>
    <w:pPr>
      <w:tabs>
        <w:tab w:val="center" w:pos="4320"/>
        <w:tab w:val="right" w:pos="8640"/>
      </w:tabs>
    </w:pPr>
  </w:style>
  <w:style w:type="character" w:customStyle="1" w:styleId="HeaderChar">
    <w:name w:val="Header Char"/>
    <w:basedOn w:val="DefaultParagraphFont"/>
    <w:link w:val="Header"/>
    <w:uiPriority w:val="99"/>
    <w:semiHidden/>
    <w:rsid w:val="004A4145"/>
    <w:rPr>
      <w:sz w:val="24"/>
      <w:szCs w:val="24"/>
    </w:rPr>
  </w:style>
  <w:style w:type="paragraph" w:styleId="Footer">
    <w:name w:val="footer"/>
    <w:basedOn w:val="Normal"/>
    <w:link w:val="FooterChar"/>
    <w:uiPriority w:val="99"/>
    <w:rsid w:val="005F1712"/>
    <w:pPr>
      <w:tabs>
        <w:tab w:val="center" w:pos="4320"/>
        <w:tab w:val="right" w:pos="8640"/>
      </w:tabs>
    </w:pPr>
  </w:style>
  <w:style w:type="character" w:customStyle="1" w:styleId="FooterChar">
    <w:name w:val="Footer Char"/>
    <w:basedOn w:val="DefaultParagraphFont"/>
    <w:link w:val="Footer"/>
    <w:uiPriority w:val="99"/>
    <w:locked/>
    <w:rsid w:val="00BF4E64"/>
    <w:rPr>
      <w:rFonts w:cs="Times New Roman"/>
      <w:sz w:val="24"/>
      <w:szCs w:val="24"/>
    </w:rPr>
  </w:style>
  <w:style w:type="character" w:styleId="PageNumber">
    <w:name w:val="page number"/>
    <w:basedOn w:val="DefaultParagraphFont"/>
    <w:uiPriority w:val="99"/>
    <w:rsid w:val="005F1712"/>
    <w:rPr>
      <w:rFonts w:cs="Times New Roman"/>
    </w:rPr>
  </w:style>
  <w:style w:type="table" w:styleId="TableGrid">
    <w:name w:val="Table Grid"/>
    <w:basedOn w:val="TableNormal"/>
    <w:uiPriority w:val="99"/>
    <w:rsid w:val="005F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73002"/>
    <w:rPr>
      <w:rFonts w:cs="Times New Roman"/>
      <w:sz w:val="16"/>
      <w:szCs w:val="16"/>
    </w:rPr>
  </w:style>
  <w:style w:type="paragraph" w:styleId="CommentText">
    <w:name w:val="annotation text"/>
    <w:basedOn w:val="Normal"/>
    <w:link w:val="CommentTextChar"/>
    <w:uiPriority w:val="99"/>
    <w:semiHidden/>
    <w:rsid w:val="00E73002"/>
    <w:rPr>
      <w:sz w:val="20"/>
      <w:szCs w:val="20"/>
    </w:rPr>
  </w:style>
  <w:style w:type="character" w:customStyle="1" w:styleId="CommentTextChar">
    <w:name w:val="Comment Text Char"/>
    <w:basedOn w:val="DefaultParagraphFont"/>
    <w:link w:val="CommentText"/>
    <w:uiPriority w:val="99"/>
    <w:semiHidden/>
    <w:rsid w:val="004A4145"/>
    <w:rPr>
      <w:sz w:val="20"/>
      <w:szCs w:val="20"/>
    </w:rPr>
  </w:style>
  <w:style w:type="paragraph" w:styleId="CommentSubject">
    <w:name w:val="annotation subject"/>
    <w:basedOn w:val="CommentText"/>
    <w:next w:val="CommentText"/>
    <w:link w:val="CommentSubjectChar"/>
    <w:uiPriority w:val="99"/>
    <w:semiHidden/>
    <w:rsid w:val="00E73002"/>
    <w:rPr>
      <w:b/>
      <w:bCs/>
    </w:rPr>
  </w:style>
  <w:style w:type="character" w:customStyle="1" w:styleId="CommentSubjectChar">
    <w:name w:val="Comment Subject Char"/>
    <w:basedOn w:val="CommentTextChar"/>
    <w:link w:val="CommentSubject"/>
    <w:uiPriority w:val="99"/>
    <w:semiHidden/>
    <w:rsid w:val="004A4145"/>
    <w:rPr>
      <w:b/>
      <w:bCs/>
      <w:sz w:val="20"/>
      <w:szCs w:val="20"/>
    </w:rPr>
  </w:style>
  <w:style w:type="paragraph" w:styleId="BalloonText">
    <w:name w:val="Balloon Text"/>
    <w:basedOn w:val="Normal"/>
    <w:link w:val="BalloonTextChar"/>
    <w:uiPriority w:val="99"/>
    <w:semiHidden/>
    <w:rsid w:val="00E73002"/>
    <w:rPr>
      <w:rFonts w:ascii="Tahoma" w:hAnsi="Tahoma" w:cs="Tahoma"/>
      <w:sz w:val="16"/>
      <w:szCs w:val="16"/>
    </w:rPr>
  </w:style>
  <w:style w:type="character" w:customStyle="1" w:styleId="BalloonTextChar">
    <w:name w:val="Balloon Text Char"/>
    <w:basedOn w:val="DefaultParagraphFont"/>
    <w:link w:val="BalloonText"/>
    <w:uiPriority w:val="99"/>
    <w:semiHidden/>
    <w:rsid w:val="004A4145"/>
    <w:rPr>
      <w:sz w:val="0"/>
      <w:szCs w:val="0"/>
    </w:rPr>
  </w:style>
  <w:style w:type="paragraph" w:styleId="Revision">
    <w:name w:val="Revision"/>
    <w:hidden/>
    <w:uiPriority w:val="99"/>
    <w:semiHidden/>
    <w:rsid w:val="009614AA"/>
    <w:rPr>
      <w:sz w:val="24"/>
      <w:szCs w:val="24"/>
    </w:rPr>
  </w:style>
  <w:style w:type="character" w:styleId="Strong">
    <w:name w:val="Strong"/>
    <w:basedOn w:val="DefaultParagraphFont"/>
    <w:uiPriority w:val="99"/>
    <w:qFormat/>
    <w:rsid w:val="001F2E63"/>
    <w:rPr>
      <w:rFonts w:cs="Times New Roman"/>
      <w:b/>
      <w:bCs/>
    </w:rPr>
  </w:style>
  <w:style w:type="paragraph" w:styleId="ListParagraph">
    <w:name w:val="List Paragraph"/>
    <w:basedOn w:val="Normal"/>
    <w:uiPriority w:val="99"/>
    <w:qFormat/>
    <w:rsid w:val="00D866F4"/>
    <w:pPr>
      <w:ind w:left="720"/>
      <w:contextualSpacing/>
    </w:pPr>
  </w:style>
  <w:style w:type="paragraph" w:styleId="NoSpacing">
    <w:name w:val="No Spacing"/>
    <w:link w:val="NoSpacingChar"/>
    <w:uiPriority w:val="99"/>
    <w:qFormat/>
    <w:rsid w:val="00B15B3E"/>
    <w:rPr>
      <w:rFonts w:ascii="Calibri" w:hAnsi="Calibri"/>
      <w:sz w:val="22"/>
      <w:szCs w:val="22"/>
    </w:rPr>
  </w:style>
  <w:style w:type="character" w:customStyle="1" w:styleId="NoSpacingChar">
    <w:name w:val="No Spacing Char"/>
    <w:basedOn w:val="DefaultParagraphFont"/>
    <w:link w:val="NoSpacing"/>
    <w:uiPriority w:val="99"/>
    <w:locked/>
    <w:rsid w:val="00B15B3E"/>
    <w:rPr>
      <w:rFonts w:ascii="Calibri" w:hAnsi="Calibri"/>
      <w:sz w:val="22"/>
      <w:szCs w:val="22"/>
      <w:lang w:val="en-US" w:eastAsia="en-US" w:bidi="ar-SA"/>
    </w:rPr>
  </w:style>
  <w:style w:type="character" w:styleId="Hyperlink">
    <w:name w:val="Hyperlink"/>
    <w:basedOn w:val="DefaultParagraphFont"/>
    <w:uiPriority w:val="99"/>
    <w:rsid w:val="007A0A4C"/>
    <w:rPr>
      <w:rFonts w:cs="Times New Roman"/>
      <w:color w:val="0000FF"/>
      <w:u w:val="single"/>
    </w:rPr>
  </w:style>
  <w:style w:type="paragraph" w:styleId="FootnoteText">
    <w:name w:val="footnote text"/>
    <w:basedOn w:val="Normal"/>
    <w:link w:val="FootnoteTextChar"/>
    <w:uiPriority w:val="99"/>
    <w:semiHidden/>
    <w:rsid w:val="00014E61"/>
    <w:rPr>
      <w:sz w:val="20"/>
      <w:szCs w:val="20"/>
    </w:rPr>
  </w:style>
  <w:style w:type="character" w:customStyle="1" w:styleId="FootnoteTextChar">
    <w:name w:val="Footnote Text Char"/>
    <w:basedOn w:val="DefaultParagraphFont"/>
    <w:link w:val="FootnoteText"/>
    <w:uiPriority w:val="99"/>
    <w:semiHidden/>
    <w:rsid w:val="004A4145"/>
    <w:rPr>
      <w:sz w:val="20"/>
      <w:szCs w:val="20"/>
    </w:rPr>
  </w:style>
  <w:style w:type="character" w:styleId="FootnoteReference">
    <w:name w:val="footnote reference"/>
    <w:basedOn w:val="DefaultParagraphFont"/>
    <w:uiPriority w:val="99"/>
    <w:semiHidden/>
    <w:rsid w:val="00014E61"/>
    <w:rPr>
      <w:rFonts w:cs="Times New Roman"/>
      <w:vertAlign w:val="superscript"/>
    </w:rPr>
  </w:style>
  <w:style w:type="character" w:styleId="FollowedHyperlink">
    <w:name w:val="FollowedHyperlink"/>
    <w:basedOn w:val="DefaultParagraphFont"/>
    <w:uiPriority w:val="99"/>
    <w:semiHidden/>
    <w:unhideWhenUsed/>
    <w:rsid w:val="005812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0345">
      <w:marLeft w:val="0"/>
      <w:marRight w:val="0"/>
      <w:marTop w:val="0"/>
      <w:marBottom w:val="0"/>
      <w:divBdr>
        <w:top w:val="none" w:sz="0" w:space="0" w:color="auto"/>
        <w:left w:val="none" w:sz="0" w:space="0" w:color="auto"/>
        <w:bottom w:val="none" w:sz="0" w:space="0" w:color="auto"/>
        <w:right w:val="none" w:sz="0" w:space="0" w:color="auto"/>
      </w:divBdr>
      <w:divsChild>
        <w:div w:id="1689210348">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1689210353">
              <w:marLeft w:val="0"/>
              <w:marRight w:val="0"/>
              <w:marTop w:val="0"/>
              <w:marBottom w:val="0"/>
              <w:divBdr>
                <w:top w:val="none" w:sz="0" w:space="0" w:color="auto"/>
                <w:left w:val="none" w:sz="0" w:space="0" w:color="auto"/>
                <w:bottom w:val="none" w:sz="0" w:space="0" w:color="auto"/>
                <w:right w:val="none" w:sz="0" w:space="0" w:color="auto"/>
              </w:divBdr>
              <w:divsChild>
                <w:div w:id="1689210340">
                  <w:marLeft w:val="0"/>
                  <w:marRight w:val="0"/>
                  <w:marTop w:val="0"/>
                  <w:marBottom w:val="0"/>
                  <w:divBdr>
                    <w:top w:val="none" w:sz="0" w:space="0" w:color="auto"/>
                    <w:left w:val="none" w:sz="0" w:space="0" w:color="auto"/>
                    <w:bottom w:val="single" w:sz="6" w:space="3" w:color="E4E0D6"/>
                    <w:right w:val="none" w:sz="0" w:space="0" w:color="auto"/>
                  </w:divBdr>
                </w:div>
                <w:div w:id="1689210341">
                  <w:marLeft w:val="0"/>
                  <w:marRight w:val="0"/>
                  <w:marTop w:val="0"/>
                  <w:marBottom w:val="0"/>
                  <w:divBdr>
                    <w:top w:val="none" w:sz="0" w:space="0" w:color="auto"/>
                    <w:left w:val="none" w:sz="0" w:space="0" w:color="auto"/>
                    <w:bottom w:val="single" w:sz="6" w:space="3" w:color="E4E0D6"/>
                    <w:right w:val="none" w:sz="0" w:space="0" w:color="auto"/>
                  </w:divBdr>
                </w:div>
                <w:div w:id="1689210344">
                  <w:marLeft w:val="0"/>
                  <w:marRight w:val="0"/>
                  <w:marTop w:val="0"/>
                  <w:marBottom w:val="0"/>
                  <w:divBdr>
                    <w:top w:val="none" w:sz="0" w:space="0" w:color="auto"/>
                    <w:left w:val="none" w:sz="0" w:space="0" w:color="auto"/>
                    <w:bottom w:val="single" w:sz="6" w:space="3" w:color="E4E0D6"/>
                    <w:right w:val="none" w:sz="0" w:space="0" w:color="auto"/>
                  </w:divBdr>
                </w:div>
                <w:div w:id="1689210349">
                  <w:marLeft w:val="0"/>
                  <w:marRight w:val="0"/>
                  <w:marTop w:val="0"/>
                  <w:marBottom w:val="0"/>
                  <w:divBdr>
                    <w:top w:val="none" w:sz="0" w:space="0" w:color="auto"/>
                    <w:left w:val="none" w:sz="0" w:space="0" w:color="auto"/>
                    <w:bottom w:val="single" w:sz="6" w:space="3" w:color="E4E0D6"/>
                    <w:right w:val="none" w:sz="0" w:space="0" w:color="auto"/>
                  </w:divBdr>
                </w:div>
              </w:divsChild>
            </w:div>
          </w:divsChild>
        </w:div>
      </w:divsChild>
    </w:div>
    <w:div w:id="1689210347">
      <w:marLeft w:val="0"/>
      <w:marRight w:val="0"/>
      <w:marTop w:val="0"/>
      <w:marBottom w:val="0"/>
      <w:divBdr>
        <w:top w:val="none" w:sz="0" w:space="0" w:color="auto"/>
        <w:left w:val="none" w:sz="0" w:space="0" w:color="auto"/>
        <w:bottom w:val="none" w:sz="0" w:space="0" w:color="auto"/>
        <w:right w:val="none" w:sz="0" w:space="0" w:color="auto"/>
      </w:divBdr>
      <w:divsChild>
        <w:div w:id="1689210350">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1689210336">
              <w:marLeft w:val="0"/>
              <w:marRight w:val="0"/>
              <w:marTop w:val="0"/>
              <w:marBottom w:val="0"/>
              <w:divBdr>
                <w:top w:val="none" w:sz="0" w:space="0" w:color="auto"/>
                <w:left w:val="none" w:sz="0" w:space="0" w:color="auto"/>
                <w:bottom w:val="none" w:sz="0" w:space="0" w:color="auto"/>
                <w:right w:val="none" w:sz="0" w:space="0" w:color="auto"/>
              </w:divBdr>
              <w:divsChild>
                <w:div w:id="1689210342">
                  <w:marLeft w:val="0"/>
                  <w:marRight w:val="0"/>
                  <w:marTop w:val="0"/>
                  <w:marBottom w:val="0"/>
                  <w:divBdr>
                    <w:top w:val="none" w:sz="0" w:space="0" w:color="auto"/>
                    <w:left w:val="none" w:sz="0" w:space="0" w:color="auto"/>
                    <w:bottom w:val="single" w:sz="6" w:space="3" w:color="E4E0D6"/>
                    <w:right w:val="none" w:sz="0" w:space="0" w:color="auto"/>
                  </w:divBdr>
                </w:div>
                <w:div w:id="1689210343">
                  <w:marLeft w:val="0"/>
                  <w:marRight w:val="0"/>
                  <w:marTop w:val="0"/>
                  <w:marBottom w:val="0"/>
                  <w:divBdr>
                    <w:top w:val="none" w:sz="0" w:space="0" w:color="auto"/>
                    <w:left w:val="none" w:sz="0" w:space="0" w:color="auto"/>
                    <w:bottom w:val="single" w:sz="6" w:space="3" w:color="E4E0D6"/>
                    <w:right w:val="none" w:sz="0" w:space="0" w:color="auto"/>
                  </w:divBdr>
                </w:div>
                <w:div w:id="1689210351">
                  <w:marLeft w:val="0"/>
                  <w:marRight w:val="0"/>
                  <w:marTop w:val="0"/>
                  <w:marBottom w:val="0"/>
                  <w:divBdr>
                    <w:top w:val="none" w:sz="0" w:space="0" w:color="auto"/>
                    <w:left w:val="none" w:sz="0" w:space="0" w:color="auto"/>
                    <w:bottom w:val="single" w:sz="6" w:space="3" w:color="E4E0D6"/>
                    <w:right w:val="none" w:sz="0" w:space="0" w:color="auto"/>
                  </w:divBdr>
                </w:div>
              </w:divsChild>
            </w:div>
          </w:divsChild>
        </w:div>
      </w:divsChild>
    </w:div>
    <w:div w:id="1689210352">
      <w:marLeft w:val="0"/>
      <w:marRight w:val="0"/>
      <w:marTop w:val="0"/>
      <w:marBottom w:val="0"/>
      <w:divBdr>
        <w:top w:val="none" w:sz="0" w:space="0" w:color="auto"/>
        <w:left w:val="none" w:sz="0" w:space="0" w:color="auto"/>
        <w:bottom w:val="none" w:sz="0" w:space="0" w:color="auto"/>
        <w:right w:val="none" w:sz="0" w:space="0" w:color="auto"/>
      </w:divBdr>
      <w:divsChild>
        <w:div w:id="1689210346">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1689210338">
              <w:marLeft w:val="0"/>
              <w:marRight w:val="0"/>
              <w:marTop w:val="0"/>
              <w:marBottom w:val="0"/>
              <w:divBdr>
                <w:top w:val="none" w:sz="0" w:space="0" w:color="auto"/>
                <w:left w:val="none" w:sz="0" w:space="0" w:color="auto"/>
                <w:bottom w:val="none" w:sz="0" w:space="0" w:color="auto"/>
                <w:right w:val="none" w:sz="0" w:space="0" w:color="auto"/>
              </w:divBdr>
              <w:divsChild>
                <w:div w:id="1689210337">
                  <w:marLeft w:val="0"/>
                  <w:marRight w:val="0"/>
                  <w:marTop w:val="0"/>
                  <w:marBottom w:val="0"/>
                  <w:divBdr>
                    <w:top w:val="none" w:sz="0" w:space="0" w:color="auto"/>
                    <w:left w:val="none" w:sz="0" w:space="0" w:color="auto"/>
                    <w:bottom w:val="single" w:sz="6" w:space="3" w:color="E4E0D6"/>
                    <w:right w:val="none" w:sz="0" w:space="0" w:color="auto"/>
                  </w:divBdr>
                </w:div>
                <w:div w:id="1689210339">
                  <w:marLeft w:val="0"/>
                  <w:marRight w:val="0"/>
                  <w:marTop w:val="0"/>
                  <w:marBottom w:val="0"/>
                  <w:divBdr>
                    <w:top w:val="none" w:sz="0" w:space="0" w:color="auto"/>
                    <w:left w:val="none" w:sz="0" w:space="0" w:color="auto"/>
                    <w:bottom w:val="single" w:sz="6" w:space="3" w:color="E4E0D6"/>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ehle.Daniel@e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opher.Lee@na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rsi.Farshid@e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pa.gov/schoolai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9E60-5DC3-47E4-A02E-CBAFE2CF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Tribal School Air Toxic Monitoring</vt:lpstr>
    </vt:vector>
  </TitlesOfParts>
  <Company>US_EPA</Company>
  <LinksUpToDate>false</LinksUpToDate>
  <CharactersWithSpaces>10200</CharactersWithSpaces>
  <SharedDoc>false</SharedDoc>
  <HLinks>
    <vt:vector size="24" baseType="variant">
      <vt:variant>
        <vt:i4>2555995</vt:i4>
      </vt:variant>
      <vt:variant>
        <vt:i4>9</vt:i4>
      </vt:variant>
      <vt:variant>
        <vt:i4>0</vt:i4>
      </vt:variant>
      <vt:variant>
        <vt:i4>5</vt:i4>
      </vt:variant>
      <vt:variant>
        <vt:lpwstr>mailto:Ruehle.Dan@epa.gov</vt:lpwstr>
      </vt:variant>
      <vt:variant>
        <vt:lpwstr/>
      </vt:variant>
      <vt:variant>
        <vt:i4>7798794</vt:i4>
      </vt:variant>
      <vt:variant>
        <vt:i4>6</vt:i4>
      </vt:variant>
      <vt:variant>
        <vt:i4>0</vt:i4>
      </vt:variant>
      <vt:variant>
        <vt:i4>5</vt:i4>
      </vt:variant>
      <vt:variant>
        <vt:lpwstr>mailto:Christopher.Lee@nau.edu</vt:lpwstr>
      </vt:variant>
      <vt:variant>
        <vt:lpwstr/>
      </vt:variant>
      <vt:variant>
        <vt:i4>1179772</vt:i4>
      </vt:variant>
      <vt:variant>
        <vt:i4>3</vt:i4>
      </vt:variant>
      <vt:variant>
        <vt:i4>0</vt:i4>
      </vt:variant>
      <vt:variant>
        <vt:i4>5</vt:i4>
      </vt:variant>
      <vt:variant>
        <vt:lpwstr>mailto:Farsi.Farshid@epa.gov</vt:lpwstr>
      </vt:variant>
      <vt:variant>
        <vt:lpwstr/>
      </vt:variant>
      <vt:variant>
        <vt:i4>5832775</vt:i4>
      </vt:variant>
      <vt:variant>
        <vt:i4>0</vt:i4>
      </vt:variant>
      <vt:variant>
        <vt:i4>0</vt:i4>
      </vt:variant>
      <vt:variant>
        <vt:i4>5</vt:i4>
      </vt:variant>
      <vt:variant>
        <vt:lpwstr>http://www.epa.gov/schoolair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School Air Toxic Monitoring</dc:title>
  <dc:subject>Application packet</dc:subject>
  <dc:creator>EPA/OAQPS and TAMS</dc:creator>
  <cp:lastModifiedBy>Ty Jones</cp:lastModifiedBy>
  <cp:revision>2</cp:revision>
  <cp:lastPrinted>2010-07-26T19:22:00Z</cp:lastPrinted>
  <dcterms:created xsi:type="dcterms:W3CDTF">2015-02-13T15:24:00Z</dcterms:created>
  <dcterms:modified xsi:type="dcterms:W3CDTF">2015-02-13T15:24:00Z</dcterms:modified>
</cp:coreProperties>
</file>